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5330F811"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EF5BC4">
        <w:rPr>
          <w:rFonts w:ascii="Arial" w:hAnsi="Arial" w:cs="Arial"/>
          <w:b/>
          <w:sz w:val="24"/>
          <w:szCs w:val="24"/>
          <w:lang w:val="en-US"/>
        </w:rPr>
        <w:t>N WG4 Meeting # 105</w:t>
      </w:r>
      <w:r w:rsidR="00326111">
        <w:rPr>
          <w:rFonts w:ascii="Arial" w:hAnsi="Arial" w:cs="Arial"/>
          <w:b/>
          <w:sz w:val="24"/>
          <w:szCs w:val="24"/>
          <w:lang w:val="en-US"/>
        </w:rPr>
        <w:t>-</w:t>
      </w:r>
      <w:r w:rsidR="00D43146">
        <w:rPr>
          <w:rFonts w:ascii="Arial" w:hAnsi="Arial" w:cs="Arial"/>
          <w:b/>
          <w:sz w:val="24"/>
          <w:szCs w:val="24"/>
          <w:lang w:val="en-US"/>
        </w:rPr>
        <w:t xml:space="preserve">e </w:t>
      </w:r>
      <w:r w:rsidR="00D43146">
        <w:rPr>
          <w:rFonts w:ascii="Arial" w:hAnsi="Arial" w:cs="Arial"/>
          <w:b/>
          <w:sz w:val="24"/>
          <w:szCs w:val="24"/>
          <w:lang w:val="en-US"/>
        </w:rPr>
        <w:tab/>
      </w:r>
      <w:r w:rsidR="00483853" w:rsidRPr="00483853">
        <w:rPr>
          <w:rFonts w:ascii="Arial" w:hAnsi="Arial" w:cs="Arial"/>
          <w:b/>
          <w:sz w:val="24"/>
          <w:szCs w:val="24"/>
          <w:lang w:val="en-US"/>
        </w:rPr>
        <w:t>R4-2219164</w:t>
      </w:r>
      <w:bookmarkStart w:id="4" w:name="_GoBack"/>
      <w:bookmarkEnd w:id="4"/>
    </w:p>
    <w:p w14:paraId="7E9F93FA" w14:textId="77777777" w:rsidR="000D593D" w:rsidRPr="00E13633" w:rsidRDefault="000D593D" w:rsidP="000D593D">
      <w:pPr>
        <w:pStyle w:val="a5"/>
        <w:tabs>
          <w:tab w:val="right" w:pos="9781"/>
          <w:tab w:val="right" w:pos="13323"/>
        </w:tabs>
        <w:spacing w:before="60" w:after="60"/>
        <w:outlineLvl w:val="0"/>
        <w:rPr>
          <w:rFonts w:ascii="Arial" w:eastAsia="宋体" w:hAnsi="Arial" w:cs="Arial"/>
          <w:b w:val="0"/>
          <w:sz w:val="24"/>
          <w:szCs w:val="24"/>
          <w:lang w:eastAsia="zh-CN"/>
        </w:rPr>
      </w:pPr>
      <w:r>
        <w:rPr>
          <w:rFonts w:ascii="Arial" w:eastAsia="宋体" w:hAnsi="Arial" w:cs="Arial"/>
          <w:sz w:val="24"/>
          <w:szCs w:val="24"/>
          <w:lang w:eastAsia="zh-CN"/>
        </w:rPr>
        <w:t>Toulouse</w:t>
      </w:r>
      <w:r w:rsidRPr="00E13633">
        <w:rPr>
          <w:rFonts w:ascii="Arial" w:eastAsia="宋体" w:hAnsi="Arial" w:cs="Arial"/>
          <w:sz w:val="24"/>
          <w:szCs w:val="24"/>
          <w:lang w:eastAsia="zh-CN"/>
        </w:rPr>
        <w:t>,</w:t>
      </w:r>
      <w:r>
        <w:rPr>
          <w:rFonts w:ascii="Arial" w:eastAsia="宋体" w:hAnsi="Arial" w:cs="Arial"/>
          <w:sz w:val="24"/>
          <w:szCs w:val="24"/>
          <w:lang w:eastAsia="zh-CN"/>
        </w:rPr>
        <w:t xml:space="preserve"> France,</w:t>
      </w:r>
      <w:r w:rsidRPr="00E13633">
        <w:rPr>
          <w:rFonts w:ascii="Arial" w:eastAsia="宋体" w:hAnsi="Arial" w:cs="Arial"/>
          <w:sz w:val="24"/>
          <w:szCs w:val="24"/>
          <w:lang w:eastAsia="zh-CN"/>
        </w:rPr>
        <w:t xml:space="preserve"> </w:t>
      </w:r>
      <w:r>
        <w:rPr>
          <w:rFonts w:ascii="Arial" w:eastAsia="宋体" w:hAnsi="Arial" w:cs="Arial"/>
          <w:sz w:val="24"/>
          <w:szCs w:val="24"/>
          <w:lang w:eastAsia="zh-CN"/>
        </w:rPr>
        <w:t>November 14</w:t>
      </w:r>
      <w:r w:rsidRPr="00E13633">
        <w:rPr>
          <w:rFonts w:ascii="Arial" w:eastAsia="宋体" w:hAnsi="Arial" w:cs="Arial"/>
          <w:sz w:val="24"/>
          <w:szCs w:val="24"/>
          <w:lang w:eastAsia="zh-CN"/>
        </w:rPr>
        <w:t xml:space="preserve"> – </w:t>
      </w:r>
      <w:r>
        <w:rPr>
          <w:rFonts w:ascii="Arial" w:eastAsia="宋体" w:hAnsi="Arial" w:cs="Arial"/>
          <w:sz w:val="24"/>
          <w:szCs w:val="24"/>
          <w:lang w:eastAsia="zh-CN"/>
        </w:rPr>
        <w:t>November 18</w:t>
      </w:r>
      <w:r w:rsidRPr="00E13633">
        <w:rPr>
          <w:rFonts w:ascii="Arial" w:eastAsia="宋体" w:hAnsi="Arial" w:cs="Arial"/>
          <w:sz w:val="24"/>
          <w:szCs w:val="24"/>
          <w:lang w:eastAsia="zh-CN"/>
        </w:rPr>
        <w:t>, 2022</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21B52E96"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EF5BC4">
        <w:rPr>
          <w:rFonts w:ascii="Arial" w:hAnsi="Arial" w:cs="Arial"/>
          <w:sz w:val="22"/>
        </w:rPr>
        <w:t>Discussion on reply LS on extending the maximum range for NS values</w:t>
      </w:r>
    </w:p>
    <w:p w14:paraId="71022389" w14:textId="471AF602"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0D593D">
        <w:rPr>
          <w:rFonts w:ascii="Arial" w:eastAsia="Symbol" w:hAnsi="Arial" w:cs="Arial"/>
          <w:sz w:val="22"/>
        </w:rPr>
        <w:t>7.28</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Default="00D43146" w:rsidP="00FD61B3">
      <w:pPr>
        <w:pStyle w:val="10"/>
        <w:rPr>
          <w:rFonts w:cs="Arial"/>
        </w:rPr>
      </w:pPr>
      <w:r>
        <w:rPr>
          <w:rFonts w:cs="Arial"/>
        </w:rPr>
        <w:t xml:space="preserve">1 </w:t>
      </w:r>
      <w:r w:rsidR="00FD61B3" w:rsidRPr="00883F32">
        <w:rPr>
          <w:rFonts w:cs="Arial"/>
        </w:rPr>
        <w:t>Introduction</w:t>
      </w:r>
    </w:p>
    <w:p w14:paraId="3EC9059C" w14:textId="23CEC44F" w:rsidR="00EF5BC4" w:rsidRDefault="00EF5BC4" w:rsidP="00EF5BC4">
      <w:r>
        <w:rPr>
          <w:rFonts w:hint="eastAsia"/>
        </w:rPr>
        <w:t>R</w:t>
      </w:r>
      <w:r>
        <w:t xml:space="preserve">AN2 inform RAN4 the progress on </w:t>
      </w:r>
      <w:r w:rsidRPr="00EF5BC4">
        <w:t xml:space="preserve">extending </w:t>
      </w:r>
      <w:proofErr w:type="spellStart"/>
      <w:r w:rsidRPr="00EF5BC4">
        <w:t>AdditionalSpectrumEmission</w:t>
      </w:r>
      <w:proofErr w:type="spellEnd"/>
      <w:r w:rsidRPr="00EF5BC4">
        <w:t xml:space="preserve"> values beyond 7 to allow for more NS values</w:t>
      </w:r>
      <w:r>
        <w:t xml:space="preserve"> and requests RAN4 to provide feedback on some questions [1].</w:t>
      </w:r>
    </w:p>
    <w:p w14:paraId="4E4DD241" w14:textId="6E31ADF9" w:rsidR="00EF5BC4" w:rsidRPr="00EF5BC4" w:rsidRDefault="00EF5BC4" w:rsidP="00EF5BC4">
      <w:r>
        <w:t>In this contribution, we provi</w:t>
      </w:r>
      <w:r w:rsidR="00933D4C">
        <w:t>de some discussion and our views on these questions and suggest the proposals for a reply LS.</w:t>
      </w:r>
    </w:p>
    <w:p w14:paraId="40C8FB36" w14:textId="2349086E" w:rsidR="00B74C60" w:rsidRDefault="00B74C60" w:rsidP="00B74C60">
      <w:pPr>
        <w:pStyle w:val="10"/>
        <w:rPr>
          <w:rFonts w:cs="Arial"/>
        </w:rPr>
      </w:pPr>
      <w:r>
        <w:rPr>
          <w:rFonts w:cs="Arial"/>
        </w:rPr>
        <w:t>2 Discussion</w:t>
      </w:r>
    </w:p>
    <w:p w14:paraId="4416D235" w14:textId="4ED3AF14" w:rsidR="00C36FCE" w:rsidRDefault="00933D4C" w:rsidP="00C07E30">
      <w:r>
        <w:t>The first question is if there are concerns with the approach of using ‘7’ as reserved value.</w:t>
      </w:r>
      <w:r w:rsidR="00F8279B">
        <w:t xml:space="preserve"> Checking with the latest version of TS 38.101-1, it can be found that up to 5 NS values are used for an unlicensed band and up to 6 NS values for a licensed band.</w:t>
      </w:r>
      <w:r w:rsidR="008B2624">
        <w:t xml:space="preserve"> The detailed NS values per band can be found in following tables. So the </w:t>
      </w:r>
      <w:proofErr w:type="spellStart"/>
      <w:r w:rsidR="008B2624" w:rsidRPr="00CF22FC">
        <w:rPr>
          <w:rFonts w:cs="Arial"/>
          <w:i/>
          <w:iCs/>
          <w:color w:val="000000"/>
        </w:rPr>
        <w:t>AdditionalSpectrumEmission</w:t>
      </w:r>
      <w:proofErr w:type="spellEnd"/>
      <w:r w:rsidR="008B2624" w:rsidRPr="005D01D1">
        <w:t xml:space="preserve"> </w:t>
      </w:r>
      <w:r w:rsidR="008B2624">
        <w:t>value ‘7’</w:t>
      </w:r>
      <w:r w:rsidR="00734952">
        <w:t xml:space="preserve"> is not used and it should be ok to use it as reserved value. </w:t>
      </w:r>
      <w:r w:rsidR="008B2624">
        <w:t>Hence we can reply</w:t>
      </w:r>
      <w:r w:rsidR="007A7EBC">
        <w:t xml:space="preserve"> RAN2 that RAN4 does not have concern with the approach.</w:t>
      </w:r>
    </w:p>
    <w:p w14:paraId="3301FB27" w14:textId="294F8E45" w:rsidR="00933D4C" w:rsidRDefault="0025374B" w:rsidP="00C07E30">
      <w:r w:rsidRPr="0025374B">
        <w:rPr>
          <w:rFonts w:hint="eastAsia"/>
          <w:b/>
        </w:rPr>
        <w:t>P</w:t>
      </w:r>
      <w:r w:rsidRPr="0025374B">
        <w:rPr>
          <w:b/>
        </w:rPr>
        <w:t>roposal</w:t>
      </w:r>
      <w:r>
        <w:t xml:space="preserve"> 1: the </w:t>
      </w:r>
      <w:proofErr w:type="spellStart"/>
      <w:r w:rsidRPr="00CF22FC">
        <w:rPr>
          <w:rFonts w:cs="Arial"/>
          <w:i/>
          <w:iCs/>
          <w:color w:val="000000"/>
        </w:rPr>
        <w:t>AdditionalSpectrumEmission</w:t>
      </w:r>
      <w:proofErr w:type="spellEnd"/>
      <w:r w:rsidRPr="005D01D1">
        <w:t xml:space="preserve"> </w:t>
      </w:r>
      <w:r>
        <w:t>value ‘7’ is not used in RAN4 specification and i</w:t>
      </w:r>
      <w:r w:rsidRPr="0025374B">
        <w:t xml:space="preserve"> </w:t>
      </w:r>
      <w:r>
        <w:t>RAN4 does not have concern with the approach of using ‘7’ as reserved value.</w:t>
      </w:r>
    </w:p>
    <w:p w14:paraId="7F0D862E" w14:textId="77777777" w:rsidR="00F8279B" w:rsidRPr="00F8279B" w:rsidRDefault="00F8279B" w:rsidP="00F8279B">
      <w:pPr>
        <w:keepNext/>
        <w:keepLines/>
        <w:overflowPunct/>
        <w:autoSpaceDE/>
        <w:autoSpaceDN/>
        <w:adjustRightInd/>
        <w:spacing w:before="60"/>
        <w:jc w:val="center"/>
        <w:textAlignment w:val="auto"/>
        <w:rPr>
          <w:rFonts w:ascii="Arial" w:eastAsia="等线" w:hAnsi="Arial" w:cs="Arial"/>
          <w:b/>
          <w:lang w:eastAsia="en-US"/>
        </w:rPr>
      </w:pPr>
      <w:r w:rsidRPr="00F8279B">
        <w:rPr>
          <w:rFonts w:ascii="Arial" w:eastAsia="等线" w:hAnsi="Arial" w:cs="Arial"/>
          <w:b/>
          <w:lang w:val="en-US" w:eastAsia="en-US"/>
        </w:rPr>
        <w:lastRenderedPageBreak/>
        <w:t>Table 6.2F.1-2: Additional requirements for transmit power density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3065"/>
        <w:gridCol w:w="2160"/>
      </w:tblGrid>
      <w:tr w:rsidR="00F8279B" w:rsidRPr="00F8279B" w14:paraId="05A5EA53" w14:textId="77777777" w:rsidTr="00F8279B">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4E18A2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NR Band</w:t>
            </w:r>
          </w:p>
        </w:tc>
        <w:tc>
          <w:tcPr>
            <w:tcW w:w="1445" w:type="dxa"/>
            <w:tcBorders>
              <w:top w:val="single" w:sz="4" w:space="0" w:color="auto"/>
              <w:left w:val="single" w:sz="4" w:space="0" w:color="auto"/>
              <w:bottom w:val="single" w:sz="4" w:space="0" w:color="auto"/>
              <w:right w:val="single" w:sz="4" w:space="0" w:color="auto"/>
            </w:tcBorders>
            <w:hideMark/>
          </w:tcPr>
          <w:p w14:paraId="1B7D9BF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NS value</w:t>
            </w:r>
          </w:p>
        </w:tc>
        <w:tc>
          <w:tcPr>
            <w:tcW w:w="1895" w:type="dxa"/>
            <w:tcBorders>
              <w:top w:val="single" w:sz="4" w:space="0" w:color="auto"/>
              <w:left w:val="single" w:sz="4" w:space="0" w:color="auto"/>
              <w:bottom w:val="single" w:sz="4" w:space="0" w:color="auto"/>
              <w:right w:val="single" w:sz="4" w:space="0" w:color="auto"/>
            </w:tcBorders>
            <w:hideMark/>
          </w:tcPr>
          <w:p w14:paraId="3CD5032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Channel bandwidth (MHz)</w:t>
            </w:r>
          </w:p>
        </w:tc>
        <w:tc>
          <w:tcPr>
            <w:tcW w:w="3065" w:type="dxa"/>
            <w:tcBorders>
              <w:top w:val="single" w:sz="4" w:space="0" w:color="auto"/>
              <w:left w:val="single" w:sz="4" w:space="0" w:color="auto"/>
              <w:bottom w:val="single" w:sz="4" w:space="0" w:color="auto"/>
              <w:right w:val="single" w:sz="4" w:space="0" w:color="auto"/>
            </w:tcBorders>
            <w:hideMark/>
          </w:tcPr>
          <w:p w14:paraId="52E6163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Frequency range (MHz)</w:t>
            </w:r>
          </w:p>
        </w:tc>
        <w:tc>
          <w:tcPr>
            <w:tcW w:w="2160" w:type="dxa"/>
            <w:tcBorders>
              <w:top w:val="single" w:sz="4" w:space="0" w:color="auto"/>
              <w:left w:val="single" w:sz="4" w:space="0" w:color="auto"/>
              <w:bottom w:val="single" w:sz="4" w:space="0" w:color="auto"/>
              <w:right w:val="single" w:sz="4" w:space="0" w:color="auto"/>
            </w:tcBorders>
            <w:hideMark/>
          </w:tcPr>
          <w:p w14:paraId="5FEF97F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Maximum mean power density (</w:t>
            </w:r>
            <w:proofErr w:type="spellStart"/>
            <w:r w:rsidRPr="00F8279B">
              <w:rPr>
                <w:rFonts w:ascii="Arial" w:eastAsia="等线" w:hAnsi="Arial" w:cs="Arial"/>
                <w:b/>
                <w:sz w:val="18"/>
                <w:lang w:val="en-US" w:eastAsia="en-US"/>
              </w:rPr>
              <w:t>dBm</w:t>
            </w:r>
            <w:proofErr w:type="spellEnd"/>
            <w:r w:rsidRPr="00F8279B">
              <w:rPr>
                <w:rFonts w:ascii="Arial" w:eastAsia="等线" w:hAnsi="Arial" w:cs="Arial"/>
                <w:b/>
                <w:sz w:val="18"/>
                <w:lang w:val="en-US" w:eastAsia="en-US"/>
              </w:rPr>
              <w:t>/MHz)</w:t>
            </w:r>
          </w:p>
        </w:tc>
      </w:tr>
      <w:tr w:rsidR="00F8279B" w:rsidRPr="00F8279B" w14:paraId="58A7F4EF" w14:textId="77777777" w:rsidTr="00F8279B">
        <w:trPr>
          <w:trHeight w:val="187"/>
          <w:jc w:val="center"/>
        </w:trPr>
        <w:tc>
          <w:tcPr>
            <w:tcW w:w="900" w:type="dxa"/>
            <w:tcBorders>
              <w:top w:val="single" w:sz="4" w:space="0" w:color="auto"/>
              <w:left w:val="single" w:sz="4" w:space="0" w:color="auto"/>
              <w:bottom w:val="nil"/>
              <w:right w:val="single" w:sz="4" w:space="0" w:color="auto"/>
            </w:tcBorders>
            <w:hideMark/>
          </w:tcPr>
          <w:p w14:paraId="491B34D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n46</w:t>
            </w:r>
          </w:p>
        </w:tc>
        <w:tc>
          <w:tcPr>
            <w:tcW w:w="1445" w:type="dxa"/>
            <w:tcBorders>
              <w:top w:val="single" w:sz="4" w:space="0" w:color="auto"/>
              <w:left w:val="single" w:sz="4" w:space="0" w:color="auto"/>
              <w:bottom w:val="nil"/>
              <w:right w:val="single" w:sz="4" w:space="0" w:color="auto"/>
            </w:tcBorders>
            <w:vAlign w:val="center"/>
            <w:hideMark/>
          </w:tcPr>
          <w:p w14:paraId="33C6E8E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NS_28</w:t>
            </w:r>
          </w:p>
        </w:tc>
        <w:tc>
          <w:tcPr>
            <w:tcW w:w="1895" w:type="dxa"/>
            <w:tcBorders>
              <w:top w:val="single" w:sz="4" w:space="0" w:color="auto"/>
              <w:left w:val="single" w:sz="4" w:space="0" w:color="auto"/>
              <w:bottom w:val="nil"/>
              <w:right w:val="single" w:sz="4" w:space="0" w:color="auto"/>
            </w:tcBorders>
            <w:vAlign w:val="center"/>
            <w:hideMark/>
          </w:tcPr>
          <w:p w14:paraId="70E1ED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65158E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5150 – 5350</w:t>
            </w:r>
          </w:p>
        </w:tc>
        <w:tc>
          <w:tcPr>
            <w:tcW w:w="2160" w:type="dxa"/>
            <w:tcBorders>
              <w:top w:val="single" w:sz="4" w:space="0" w:color="auto"/>
              <w:left w:val="single" w:sz="4" w:space="0" w:color="auto"/>
              <w:bottom w:val="nil"/>
              <w:right w:val="single" w:sz="4" w:space="0" w:color="auto"/>
            </w:tcBorders>
            <w:vAlign w:val="center"/>
            <w:hideMark/>
          </w:tcPr>
          <w:p w14:paraId="19CC961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10</w:t>
            </w:r>
          </w:p>
        </w:tc>
      </w:tr>
      <w:tr w:rsidR="00F8279B" w:rsidRPr="00F8279B" w14:paraId="208C0EF3" w14:textId="77777777" w:rsidTr="00F8279B">
        <w:trPr>
          <w:trHeight w:val="187"/>
          <w:jc w:val="center"/>
        </w:trPr>
        <w:tc>
          <w:tcPr>
            <w:tcW w:w="900" w:type="dxa"/>
            <w:tcBorders>
              <w:top w:val="nil"/>
              <w:left w:val="single" w:sz="4" w:space="0" w:color="auto"/>
              <w:bottom w:val="nil"/>
              <w:right w:val="single" w:sz="4" w:space="0" w:color="auto"/>
            </w:tcBorders>
          </w:tcPr>
          <w:p w14:paraId="3E6C4E3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single" w:sz="4" w:space="0" w:color="auto"/>
              <w:right w:val="single" w:sz="4" w:space="0" w:color="auto"/>
            </w:tcBorders>
            <w:vAlign w:val="center"/>
          </w:tcPr>
          <w:p w14:paraId="5C01623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vAlign w:val="center"/>
          </w:tcPr>
          <w:p w14:paraId="3C21570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613B3B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5470 – 5725</w:t>
            </w:r>
          </w:p>
        </w:tc>
        <w:tc>
          <w:tcPr>
            <w:tcW w:w="2160" w:type="dxa"/>
            <w:tcBorders>
              <w:top w:val="nil"/>
              <w:left w:val="single" w:sz="4" w:space="0" w:color="auto"/>
              <w:bottom w:val="single" w:sz="4" w:space="0" w:color="auto"/>
              <w:right w:val="single" w:sz="4" w:space="0" w:color="auto"/>
            </w:tcBorders>
            <w:vAlign w:val="center"/>
          </w:tcPr>
          <w:p w14:paraId="1CE1E14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p>
        </w:tc>
      </w:tr>
      <w:tr w:rsidR="00F8279B" w:rsidRPr="00F8279B" w14:paraId="0B10C805" w14:textId="77777777" w:rsidTr="00F8279B">
        <w:trPr>
          <w:trHeight w:val="187"/>
          <w:jc w:val="center"/>
        </w:trPr>
        <w:tc>
          <w:tcPr>
            <w:tcW w:w="900" w:type="dxa"/>
            <w:tcBorders>
              <w:top w:val="nil"/>
              <w:left w:val="single" w:sz="4" w:space="0" w:color="auto"/>
              <w:bottom w:val="nil"/>
              <w:right w:val="single" w:sz="4" w:space="0" w:color="auto"/>
            </w:tcBorders>
          </w:tcPr>
          <w:p w14:paraId="382655E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single" w:sz="4" w:space="0" w:color="auto"/>
              <w:left w:val="single" w:sz="4" w:space="0" w:color="auto"/>
              <w:bottom w:val="nil"/>
              <w:right w:val="single" w:sz="4" w:space="0" w:color="auto"/>
            </w:tcBorders>
            <w:vAlign w:val="center"/>
            <w:hideMark/>
          </w:tcPr>
          <w:p w14:paraId="31BB09D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NS_29</w:t>
            </w:r>
          </w:p>
        </w:tc>
        <w:tc>
          <w:tcPr>
            <w:tcW w:w="1895" w:type="dxa"/>
            <w:tcBorders>
              <w:top w:val="single" w:sz="4" w:space="0" w:color="auto"/>
              <w:left w:val="single" w:sz="4" w:space="0" w:color="auto"/>
              <w:bottom w:val="nil"/>
              <w:right w:val="single" w:sz="4" w:space="0" w:color="auto"/>
            </w:tcBorders>
            <w:vAlign w:val="center"/>
            <w:hideMark/>
          </w:tcPr>
          <w:p w14:paraId="6F744A8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B5CE2D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5170 – 5330</w:t>
            </w:r>
          </w:p>
        </w:tc>
        <w:tc>
          <w:tcPr>
            <w:tcW w:w="2160" w:type="dxa"/>
            <w:tcBorders>
              <w:top w:val="single" w:sz="4" w:space="0" w:color="auto"/>
              <w:left w:val="single" w:sz="4" w:space="0" w:color="auto"/>
              <w:bottom w:val="nil"/>
              <w:right w:val="single" w:sz="4" w:space="0" w:color="auto"/>
            </w:tcBorders>
            <w:vAlign w:val="center"/>
            <w:hideMark/>
          </w:tcPr>
          <w:p w14:paraId="1576D68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10</w:t>
            </w:r>
          </w:p>
        </w:tc>
      </w:tr>
      <w:tr w:rsidR="00F8279B" w:rsidRPr="00F8279B" w14:paraId="5C7869EB" w14:textId="77777777" w:rsidTr="00F8279B">
        <w:trPr>
          <w:trHeight w:val="187"/>
          <w:jc w:val="center"/>
        </w:trPr>
        <w:tc>
          <w:tcPr>
            <w:tcW w:w="900" w:type="dxa"/>
            <w:tcBorders>
              <w:top w:val="nil"/>
              <w:left w:val="single" w:sz="4" w:space="0" w:color="auto"/>
              <w:bottom w:val="nil"/>
              <w:right w:val="single" w:sz="4" w:space="0" w:color="auto"/>
            </w:tcBorders>
          </w:tcPr>
          <w:p w14:paraId="1DD62C8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3C77002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vAlign w:val="center"/>
          </w:tcPr>
          <w:p w14:paraId="3C4E7C9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A0F6AB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5490 – 5730</w:t>
            </w:r>
          </w:p>
        </w:tc>
        <w:tc>
          <w:tcPr>
            <w:tcW w:w="2160" w:type="dxa"/>
            <w:tcBorders>
              <w:top w:val="nil"/>
              <w:left w:val="single" w:sz="4" w:space="0" w:color="auto"/>
              <w:bottom w:val="single" w:sz="4" w:space="0" w:color="auto"/>
              <w:right w:val="single" w:sz="4" w:space="0" w:color="auto"/>
            </w:tcBorders>
            <w:vAlign w:val="center"/>
          </w:tcPr>
          <w:p w14:paraId="2C7D42C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p>
        </w:tc>
      </w:tr>
      <w:tr w:rsidR="00F8279B" w:rsidRPr="00F8279B" w14:paraId="0B3B9F0E" w14:textId="77777777" w:rsidTr="00F8279B">
        <w:trPr>
          <w:trHeight w:val="187"/>
          <w:jc w:val="center"/>
        </w:trPr>
        <w:tc>
          <w:tcPr>
            <w:tcW w:w="900" w:type="dxa"/>
            <w:tcBorders>
              <w:top w:val="nil"/>
              <w:left w:val="single" w:sz="4" w:space="0" w:color="auto"/>
              <w:bottom w:val="nil"/>
              <w:right w:val="single" w:sz="4" w:space="0" w:color="auto"/>
            </w:tcBorders>
          </w:tcPr>
          <w:p w14:paraId="1284461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7781EBD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single" w:sz="4" w:space="0" w:color="auto"/>
              <w:left w:val="single" w:sz="4" w:space="0" w:color="auto"/>
              <w:bottom w:val="nil"/>
              <w:right w:val="single" w:sz="4" w:space="0" w:color="auto"/>
            </w:tcBorders>
            <w:vAlign w:val="center"/>
            <w:hideMark/>
          </w:tcPr>
          <w:p w14:paraId="4E42AC1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40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ED0E5B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5170 – 5330</w:t>
            </w:r>
          </w:p>
        </w:tc>
        <w:tc>
          <w:tcPr>
            <w:tcW w:w="2160" w:type="dxa"/>
            <w:tcBorders>
              <w:top w:val="single" w:sz="4" w:space="0" w:color="auto"/>
              <w:left w:val="single" w:sz="4" w:space="0" w:color="auto"/>
              <w:bottom w:val="nil"/>
              <w:right w:val="single" w:sz="4" w:space="0" w:color="auto"/>
            </w:tcBorders>
            <w:vAlign w:val="center"/>
            <w:hideMark/>
          </w:tcPr>
          <w:p w14:paraId="5F0984E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7</w:t>
            </w:r>
          </w:p>
        </w:tc>
      </w:tr>
      <w:tr w:rsidR="00F8279B" w:rsidRPr="00F8279B" w14:paraId="6EA16815" w14:textId="77777777" w:rsidTr="00F8279B">
        <w:trPr>
          <w:trHeight w:val="187"/>
          <w:jc w:val="center"/>
        </w:trPr>
        <w:tc>
          <w:tcPr>
            <w:tcW w:w="900" w:type="dxa"/>
            <w:tcBorders>
              <w:top w:val="nil"/>
              <w:left w:val="single" w:sz="4" w:space="0" w:color="auto"/>
              <w:bottom w:val="nil"/>
              <w:right w:val="single" w:sz="4" w:space="0" w:color="auto"/>
            </w:tcBorders>
          </w:tcPr>
          <w:p w14:paraId="0951A47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1C1F54E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vAlign w:val="center"/>
          </w:tcPr>
          <w:p w14:paraId="7908FC6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8C8F1F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5490 – 5730</w:t>
            </w:r>
          </w:p>
        </w:tc>
        <w:tc>
          <w:tcPr>
            <w:tcW w:w="2160" w:type="dxa"/>
            <w:tcBorders>
              <w:top w:val="nil"/>
              <w:left w:val="single" w:sz="4" w:space="0" w:color="auto"/>
              <w:bottom w:val="single" w:sz="4" w:space="0" w:color="auto"/>
              <w:right w:val="single" w:sz="4" w:space="0" w:color="auto"/>
            </w:tcBorders>
            <w:vAlign w:val="center"/>
          </w:tcPr>
          <w:p w14:paraId="7FF82B4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p>
        </w:tc>
      </w:tr>
      <w:tr w:rsidR="00F8279B" w:rsidRPr="00F8279B" w14:paraId="73968091" w14:textId="77777777" w:rsidTr="00F8279B">
        <w:trPr>
          <w:trHeight w:val="187"/>
          <w:jc w:val="center"/>
        </w:trPr>
        <w:tc>
          <w:tcPr>
            <w:tcW w:w="900" w:type="dxa"/>
            <w:tcBorders>
              <w:top w:val="nil"/>
              <w:left w:val="single" w:sz="4" w:space="0" w:color="auto"/>
              <w:bottom w:val="nil"/>
              <w:right w:val="single" w:sz="4" w:space="0" w:color="auto"/>
            </w:tcBorders>
          </w:tcPr>
          <w:p w14:paraId="4122E27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7255E9C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single" w:sz="4" w:space="0" w:color="auto"/>
              <w:left w:val="single" w:sz="4" w:space="0" w:color="auto"/>
              <w:bottom w:val="nil"/>
              <w:right w:val="single" w:sz="4" w:space="0" w:color="auto"/>
            </w:tcBorders>
            <w:vAlign w:val="center"/>
            <w:hideMark/>
          </w:tcPr>
          <w:p w14:paraId="64F68A9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13013F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5170 – 5330</w:t>
            </w:r>
          </w:p>
        </w:tc>
        <w:tc>
          <w:tcPr>
            <w:tcW w:w="2160" w:type="dxa"/>
            <w:tcBorders>
              <w:top w:val="single" w:sz="4" w:space="0" w:color="auto"/>
              <w:left w:val="single" w:sz="4" w:space="0" w:color="auto"/>
              <w:bottom w:val="nil"/>
              <w:right w:val="single" w:sz="4" w:space="0" w:color="auto"/>
            </w:tcBorders>
            <w:vAlign w:val="center"/>
            <w:hideMark/>
          </w:tcPr>
          <w:p w14:paraId="0C7B5C7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4</w:t>
            </w:r>
          </w:p>
        </w:tc>
      </w:tr>
      <w:tr w:rsidR="00F8279B" w:rsidRPr="00F8279B" w14:paraId="345C489C" w14:textId="77777777" w:rsidTr="00F8279B">
        <w:trPr>
          <w:trHeight w:val="187"/>
          <w:jc w:val="center"/>
        </w:trPr>
        <w:tc>
          <w:tcPr>
            <w:tcW w:w="900" w:type="dxa"/>
            <w:tcBorders>
              <w:top w:val="nil"/>
              <w:left w:val="single" w:sz="4" w:space="0" w:color="auto"/>
              <w:bottom w:val="nil"/>
              <w:right w:val="single" w:sz="4" w:space="0" w:color="auto"/>
            </w:tcBorders>
          </w:tcPr>
          <w:p w14:paraId="6FCF1DE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single" w:sz="4" w:space="0" w:color="auto"/>
              <w:right w:val="single" w:sz="4" w:space="0" w:color="auto"/>
            </w:tcBorders>
            <w:vAlign w:val="center"/>
          </w:tcPr>
          <w:p w14:paraId="77BA2D7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vAlign w:val="center"/>
          </w:tcPr>
          <w:p w14:paraId="3C6ED0E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251CB7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5490 – 5730</w:t>
            </w:r>
          </w:p>
        </w:tc>
        <w:tc>
          <w:tcPr>
            <w:tcW w:w="2160" w:type="dxa"/>
            <w:tcBorders>
              <w:top w:val="nil"/>
              <w:left w:val="single" w:sz="4" w:space="0" w:color="auto"/>
              <w:bottom w:val="single" w:sz="4" w:space="0" w:color="auto"/>
              <w:right w:val="single" w:sz="4" w:space="0" w:color="auto"/>
            </w:tcBorders>
            <w:vAlign w:val="center"/>
          </w:tcPr>
          <w:p w14:paraId="16F79D5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p>
        </w:tc>
      </w:tr>
      <w:tr w:rsidR="00F8279B" w:rsidRPr="00F8279B" w14:paraId="587939A3" w14:textId="77777777" w:rsidTr="00F8279B">
        <w:trPr>
          <w:trHeight w:val="187"/>
          <w:jc w:val="center"/>
        </w:trPr>
        <w:tc>
          <w:tcPr>
            <w:tcW w:w="900" w:type="dxa"/>
            <w:tcBorders>
              <w:top w:val="nil"/>
              <w:left w:val="single" w:sz="4" w:space="0" w:color="auto"/>
              <w:bottom w:val="nil"/>
              <w:right w:val="single" w:sz="4" w:space="0" w:color="auto"/>
            </w:tcBorders>
          </w:tcPr>
          <w:p w14:paraId="535A5B0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p>
        </w:tc>
        <w:tc>
          <w:tcPr>
            <w:tcW w:w="1445" w:type="dxa"/>
            <w:tcBorders>
              <w:top w:val="single" w:sz="4" w:space="0" w:color="auto"/>
              <w:left w:val="single" w:sz="4" w:space="0" w:color="auto"/>
              <w:bottom w:val="nil"/>
              <w:right w:val="single" w:sz="4" w:space="0" w:color="auto"/>
            </w:tcBorders>
            <w:vAlign w:val="center"/>
            <w:hideMark/>
          </w:tcPr>
          <w:p w14:paraId="4C629A3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NS_30</w:t>
            </w:r>
          </w:p>
        </w:tc>
        <w:tc>
          <w:tcPr>
            <w:tcW w:w="1895" w:type="dxa"/>
            <w:tcBorders>
              <w:top w:val="single" w:sz="4" w:space="0" w:color="auto"/>
              <w:left w:val="single" w:sz="4" w:space="0" w:color="auto"/>
              <w:bottom w:val="nil"/>
              <w:right w:val="single" w:sz="4" w:space="0" w:color="auto"/>
            </w:tcBorders>
            <w:vAlign w:val="center"/>
            <w:hideMark/>
          </w:tcPr>
          <w:p w14:paraId="7DC23FA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0112BE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r w:rsidRPr="00F8279B">
              <w:rPr>
                <w:rFonts w:ascii="Arial" w:eastAsia="等线" w:hAnsi="Arial" w:cs="Arial"/>
                <w:sz w:val="18"/>
                <w:lang w:val="en-US" w:eastAsia="en-US"/>
              </w:rPr>
              <w:t>5150 – 5350</w:t>
            </w:r>
          </w:p>
        </w:tc>
        <w:tc>
          <w:tcPr>
            <w:tcW w:w="2160" w:type="dxa"/>
            <w:tcBorders>
              <w:top w:val="single" w:sz="4" w:space="0" w:color="auto"/>
              <w:left w:val="single" w:sz="4" w:space="0" w:color="auto"/>
              <w:bottom w:val="nil"/>
              <w:right w:val="single" w:sz="4" w:space="0" w:color="auto"/>
            </w:tcBorders>
            <w:vAlign w:val="center"/>
            <w:hideMark/>
          </w:tcPr>
          <w:p w14:paraId="4DCD4FB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11</w:t>
            </w:r>
          </w:p>
        </w:tc>
      </w:tr>
      <w:tr w:rsidR="00F8279B" w:rsidRPr="00F8279B" w14:paraId="73823F72" w14:textId="77777777" w:rsidTr="00F8279B">
        <w:trPr>
          <w:trHeight w:val="187"/>
          <w:jc w:val="center"/>
        </w:trPr>
        <w:tc>
          <w:tcPr>
            <w:tcW w:w="900" w:type="dxa"/>
            <w:tcBorders>
              <w:top w:val="nil"/>
              <w:left w:val="single" w:sz="4" w:space="0" w:color="auto"/>
              <w:bottom w:val="nil"/>
              <w:right w:val="single" w:sz="4" w:space="0" w:color="auto"/>
            </w:tcBorders>
          </w:tcPr>
          <w:p w14:paraId="3DA5079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p>
        </w:tc>
        <w:tc>
          <w:tcPr>
            <w:tcW w:w="1445" w:type="dxa"/>
            <w:tcBorders>
              <w:top w:val="nil"/>
              <w:left w:val="single" w:sz="4" w:space="0" w:color="auto"/>
              <w:bottom w:val="single" w:sz="4" w:space="0" w:color="auto"/>
              <w:right w:val="single" w:sz="4" w:space="0" w:color="auto"/>
            </w:tcBorders>
            <w:vAlign w:val="center"/>
          </w:tcPr>
          <w:p w14:paraId="7F2122D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vAlign w:val="center"/>
          </w:tcPr>
          <w:p w14:paraId="35427D0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2C3572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r w:rsidRPr="00F8279B">
              <w:rPr>
                <w:rFonts w:ascii="Arial" w:eastAsia="等线" w:hAnsi="Arial" w:cs="Arial"/>
                <w:sz w:val="18"/>
                <w:lang w:val="en-US" w:eastAsia="en-US"/>
              </w:rPr>
              <w:t>5470 – 5725</w:t>
            </w:r>
          </w:p>
        </w:tc>
        <w:tc>
          <w:tcPr>
            <w:tcW w:w="2160" w:type="dxa"/>
            <w:tcBorders>
              <w:top w:val="nil"/>
              <w:left w:val="single" w:sz="4" w:space="0" w:color="auto"/>
              <w:bottom w:val="single" w:sz="4" w:space="0" w:color="auto"/>
              <w:right w:val="single" w:sz="4" w:space="0" w:color="auto"/>
            </w:tcBorders>
            <w:vAlign w:val="center"/>
          </w:tcPr>
          <w:p w14:paraId="2AF426D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2A9BC09" w14:textId="77777777" w:rsidTr="00F8279B">
        <w:trPr>
          <w:trHeight w:val="187"/>
          <w:jc w:val="center"/>
        </w:trPr>
        <w:tc>
          <w:tcPr>
            <w:tcW w:w="900" w:type="dxa"/>
            <w:tcBorders>
              <w:top w:val="nil"/>
              <w:left w:val="single" w:sz="4" w:space="0" w:color="auto"/>
              <w:bottom w:val="nil"/>
              <w:right w:val="single" w:sz="4" w:space="0" w:color="auto"/>
            </w:tcBorders>
          </w:tcPr>
          <w:p w14:paraId="66C8ED9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single" w:sz="4" w:space="0" w:color="auto"/>
              <w:left w:val="single" w:sz="4" w:space="0" w:color="auto"/>
              <w:bottom w:val="nil"/>
              <w:right w:val="single" w:sz="4" w:space="0" w:color="auto"/>
            </w:tcBorders>
            <w:vAlign w:val="center"/>
            <w:hideMark/>
          </w:tcPr>
          <w:p w14:paraId="45500A1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NS_31</w:t>
            </w:r>
          </w:p>
        </w:tc>
        <w:tc>
          <w:tcPr>
            <w:tcW w:w="1895" w:type="dxa"/>
            <w:tcBorders>
              <w:top w:val="single" w:sz="4" w:space="0" w:color="auto"/>
              <w:left w:val="single" w:sz="4" w:space="0" w:color="auto"/>
              <w:bottom w:val="nil"/>
              <w:right w:val="single" w:sz="4" w:space="0" w:color="auto"/>
            </w:tcBorders>
            <w:vAlign w:val="center"/>
            <w:hideMark/>
          </w:tcPr>
          <w:p w14:paraId="2A9F990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7BD78E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5150 - 5230</w:t>
            </w:r>
          </w:p>
        </w:tc>
        <w:tc>
          <w:tcPr>
            <w:tcW w:w="2160" w:type="dxa"/>
            <w:tcBorders>
              <w:top w:val="single" w:sz="4" w:space="0" w:color="auto"/>
              <w:left w:val="single" w:sz="4" w:space="0" w:color="auto"/>
              <w:bottom w:val="nil"/>
              <w:right w:val="single" w:sz="4" w:space="0" w:color="auto"/>
            </w:tcBorders>
            <w:vAlign w:val="center"/>
            <w:hideMark/>
          </w:tcPr>
          <w:p w14:paraId="4AD32E7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10</w:t>
            </w:r>
          </w:p>
        </w:tc>
      </w:tr>
      <w:tr w:rsidR="00F8279B" w:rsidRPr="00F8279B" w14:paraId="34122AB3" w14:textId="77777777" w:rsidTr="00F8279B">
        <w:trPr>
          <w:trHeight w:val="187"/>
          <w:jc w:val="center"/>
        </w:trPr>
        <w:tc>
          <w:tcPr>
            <w:tcW w:w="900" w:type="dxa"/>
            <w:tcBorders>
              <w:top w:val="nil"/>
              <w:left w:val="single" w:sz="4" w:space="0" w:color="auto"/>
              <w:bottom w:val="nil"/>
              <w:right w:val="single" w:sz="4" w:space="0" w:color="auto"/>
            </w:tcBorders>
          </w:tcPr>
          <w:p w14:paraId="649F58F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p>
        </w:tc>
        <w:tc>
          <w:tcPr>
            <w:tcW w:w="1445" w:type="dxa"/>
            <w:tcBorders>
              <w:top w:val="nil"/>
              <w:left w:val="single" w:sz="4" w:space="0" w:color="auto"/>
              <w:bottom w:val="nil"/>
              <w:right w:val="single" w:sz="4" w:space="0" w:color="auto"/>
            </w:tcBorders>
            <w:vAlign w:val="center"/>
          </w:tcPr>
          <w:p w14:paraId="502508A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vAlign w:val="center"/>
          </w:tcPr>
          <w:p w14:paraId="37CA7B8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6DF11FF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5250 – 5350</w:t>
            </w:r>
          </w:p>
        </w:tc>
        <w:tc>
          <w:tcPr>
            <w:tcW w:w="2160" w:type="dxa"/>
            <w:tcBorders>
              <w:top w:val="nil"/>
              <w:left w:val="single" w:sz="4" w:space="0" w:color="auto"/>
              <w:bottom w:val="nil"/>
              <w:right w:val="single" w:sz="4" w:space="0" w:color="auto"/>
            </w:tcBorders>
            <w:vAlign w:val="center"/>
          </w:tcPr>
          <w:p w14:paraId="566321B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441FF816" w14:textId="77777777" w:rsidTr="00F8279B">
        <w:trPr>
          <w:trHeight w:val="187"/>
          <w:jc w:val="center"/>
        </w:trPr>
        <w:tc>
          <w:tcPr>
            <w:tcW w:w="900" w:type="dxa"/>
            <w:tcBorders>
              <w:top w:val="nil"/>
              <w:left w:val="single" w:sz="4" w:space="0" w:color="auto"/>
              <w:bottom w:val="nil"/>
              <w:right w:val="single" w:sz="4" w:space="0" w:color="auto"/>
            </w:tcBorders>
          </w:tcPr>
          <w:p w14:paraId="37FCE3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7BA1409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vAlign w:val="center"/>
          </w:tcPr>
          <w:p w14:paraId="74390E5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4BE826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5470 – 5725</w:t>
            </w:r>
          </w:p>
        </w:tc>
        <w:tc>
          <w:tcPr>
            <w:tcW w:w="2160" w:type="dxa"/>
            <w:tcBorders>
              <w:top w:val="nil"/>
              <w:left w:val="single" w:sz="4" w:space="0" w:color="auto"/>
              <w:bottom w:val="nil"/>
              <w:right w:val="single" w:sz="4" w:space="0" w:color="auto"/>
            </w:tcBorders>
            <w:vAlign w:val="center"/>
          </w:tcPr>
          <w:p w14:paraId="240A8F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DA5EB70" w14:textId="77777777" w:rsidTr="00F8279B">
        <w:trPr>
          <w:trHeight w:val="187"/>
          <w:jc w:val="center"/>
        </w:trPr>
        <w:tc>
          <w:tcPr>
            <w:tcW w:w="900" w:type="dxa"/>
            <w:tcBorders>
              <w:top w:val="nil"/>
              <w:left w:val="single" w:sz="4" w:space="0" w:color="auto"/>
              <w:bottom w:val="nil"/>
              <w:right w:val="single" w:sz="4" w:space="0" w:color="auto"/>
            </w:tcBorders>
          </w:tcPr>
          <w:p w14:paraId="197D4D9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77158AE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vAlign w:val="center"/>
          </w:tcPr>
          <w:p w14:paraId="107E372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516A36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5725 - 5850</w:t>
            </w:r>
          </w:p>
        </w:tc>
        <w:tc>
          <w:tcPr>
            <w:tcW w:w="2160" w:type="dxa"/>
            <w:tcBorders>
              <w:top w:val="nil"/>
              <w:left w:val="single" w:sz="4" w:space="0" w:color="auto"/>
              <w:bottom w:val="single" w:sz="4" w:space="0" w:color="auto"/>
              <w:right w:val="single" w:sz="4" w:space="0" w:color="auto"/>
            </w:tcBorders>
            <w:vAlign w:val="center"/>
          </w:tcPr>
          <w:p w14:paraId="608807F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48865C8F" w14:textId="77777777" w:rsidTr="00F8279B">
        <w:trPr>
          <w:trHeight w:val="187"/>
          <w:jc w:val="center"/>
        </w:trPr>
        <w:tc>
          <w:tcPr>
            <w:tcW w:w="900" w:type="dxa"/>
            <w:tcBorders>
              <w:top w:val="nil"/>
              <w:left w:val="single" w:sz="4" w:space="0" w:color="auto"/>
              <w:bottom w:val="nil"/>
              <w:right w:val="single" w:sz="4" w:space="0" w:color="auto"/>
            </w:tcBorders>
          </w:tcPr>
          <w:p w14:paraId="414612A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3847AC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vAlign w:val="center"/>
          </w:tcPr>
          <w:p w14:paraId="30A223D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74579A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5230 – 5250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F59866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4</w:t>
            </w:r>
          </w:p>
        </w:tc>
      </w:tr>
      <w:tr w:rsidR="00F8279B" w:rsidRPr="00F8279B" w14:paraId="2CAE9EAB" w14:textId="77777777" w:rsidTr="00F8279B">
        <w:trPr>
          <w:trHeight w:val="187"/>
          <w:jc w:val="center"/>
        </w:trPr>
        <w:tc>
          <w:tcPr>
            <w:tcW w:w="900" w:type="dxa"/>
            <w:tcBorders>
              <w:top w:val="nil"/>
              <w:left w:val="single" w:sz="4" w:space="0" w:color="auto"/>
              <w:bottom w:val="nil"/>
              <w:right w:val="single" w:sz="4" w:space="0" w:color="auto"/>
            </w:tcBorders>
          </w:tcPr>
          <w:p w14:paraId="6599C1C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56ACA5D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single" w:sz="4" w:space="0" w:color="auto"/>
              <w:left w:val="single" w:sz="4" w:space="0" w:color="auto"/>
              <w:bottom w:val="nil"/>
              <w:right w:val="single" w:sz="4" w:space="0" w:color="auto"/>
            </w:tcBorders>
            <w:vAlign w:val="center"/>
            <w:hideMark/>
          </w:tcPr>
          <w:p w14:paraId="3864320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40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76E0247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5150 - 5230</w:t>
            </w:r>
          </w:p>
        </w:tc>
        <w:tc>
          <w:tcPr>
            <w:tcW w:w="2160" w:type="dxa"/>
            <w:tcBorders>
              <w:top w:val="single" w:sz="4" w:space="0" w:color="auto"/>
              <w:left w:val="single" w:sz="4" w:space="0" w:color="auto"/>
              <w:bottom w:val="nil"/>
              <w:right w:val="single" w:sz="4" w:space="0" w:color="auto"/>
            </w:tcBorders>
            <w:vAlign w:val="center"/>
            <w:hideMark/>
          </w:tcPr>
          <w:p w14:paraId="0FE3AE9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7</w:t>
            </w:r>
          </w:p>
        </w:tc>
      </w:tr>
      <w:tr w:rsidR="00F8279B" w:rsidRPr="00F8279B" w14:paraId="4643D42F" w14:textId="77777777" w:rsidTr="00F8279B">
        <w:trPr>
          <w:trHeight w:val="187"/>
          <w:jc w:val="center"/>
        </w:trPr>
        <w:tc>
          <w:tcPr>
            <w:tcW w:w="900" w:type="dxa"/>
            <w:tcBorders>
              <w:top w:val="nil"/>
              <w:left w:val="single" w:sz="4" w:space="0" w:color="auto"/>
              <w:bottom w:val="nil"/>
              <w:right w:val="single" w:sz="4" w:space="0" w:color="auto"/>
            </w:tcBorders>
          </w:tcPr>
          <w:p w14:paraId="4209D39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0E07676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vAlign w:val="center"/>
          </w:tcPr>
          <w:p w14:paraId="4D15C31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6E919F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5250 – 5350</w:t>
            </w:r>
          </w:p>
        </w:tc>
        <w:tc>
          <w:tcPr>
            <w:tcW w:w="2160" w:type="dxa"/>
            <w:tcBorders>
              <w:top w:val="nil"/>
              <w:left w:val="single" w:sz="4" w:space="0" w:color="auto"/>
              <w:bottom w:val="nil"/>
              <w:right w:val="single" w:sz="4" w:space="0" w:color="auto"/>
            </w:tcBorders>
            <w:vAlign w:val="center"/>
          </w:tcPr>
          <w:p w14:paraId="479550A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0AC56A8F" w14:textId="77777777" w:rsidTr="00F8279B">
        <w:trPr>
          <w:trHeight w:val="187"/>
          <w:jc w:val="center"/>
        </w:trPr>
        <w:tc>
          <w:tcPr>
            <w:tcW w:w="900" w:type="dxa"/>
            <w:tcBorders>
              <w:top w:val="nil"/>
              <w:left w:val="single" w:sz="4" w:space="0" w:color="auto"/>
              <w:bottom w:val="nil"/>
              <w:right w:val="single" w:sz="4" w:space="0" w:color="auto"/>
            </w:tcBorders>
          </w:tcPr>
          <w:p w14:paraId="332FEDC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50C2024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vAlign w:val="center"/>
          </w:tcPr>
          <w:p w14:paraId="3DDE117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B51F55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5470 – 5725</w:t>
            </w:r>
          </w:p>
        </w:tc>
        <w:tc>
          <w:tcPr>
            <w:tcW w:w="2160" w:type="dxa"/>
            <w:tcBorders>
              <w:top w:val="nil"/>
              <w:left w:val="single" w:sz="4" w:space="0" w:color="auto"/>
              <w:bottom w:val="nil"/>
              <w:right w:val="single" w:sz="4" w:space="0" w:color="auto"/>
            </w:tcBorders>
            <w:vAlign w:val="center"/>
          </w:tcPr>
          <w:p w14:paraId="623E4AB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81820CB" w14:textId="77777777" w:rsidTr="00F8279B">
        <w:trPr>
          <w:trHeight w:val="187"/>
          <w:jc w:val="center"/>
        </w:trPr>
        <w:tc>
          <w:tcPr>
            <w:tcW w:w="900" w:type="dxa"/>
            <w:tcBorders>
              <w:top w:val="nil"/>
              <w:left w:val="single" w:sz="4" w:space="0" w:color="auto"/>
              <w:bottom w:val="nil"/>
              <w:right w:val="single" w:sz="4" w:space="0" w:color="auto"/>
            </w:tcBorders>
          </w:tcPr>
          <w:p w14:paraId="5295B12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53B9669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vAlign w:val="center"/>
          </w:tcPr>
          <w:p w14:paraId="0AA2087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52AE9D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5725 - 5850</w:t>
            </w:r>
          </w:p>
        </w:tc>
        <w:tc>
          <w:tcPr>
            <w:tcW w:w="2160" w:type="dxa"/>
            <w:tcBorders>
              <w:top w:val="nil"/>
              <w:left w:val="single" w:sz="4" w:space="0" w:color="auto"/>
              <w:bottom w:val="single" w:sz="4" w:space="0" w:color="auto"/>
              <w:right w:val="single" w:sz="4" w:space="0" w:color="auto"/>
            </w:tcBorders>
            <w:vAlign w:val="center"/>
          </w:tcPr>
          <w:p w14:paraId="5A598A3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2329A2B" w14:textId="77777777" w:rsidTr="00F8279B">
        <w:trPr>
          <w:trHeight w:val="187"/>
          <w:jc w:val="center"/>
        </w:trPr>
        <w:tc>
          <w:tcPr>
            <w:tcW w:w="900" w:type="dxa"/>
            <w:tcBorders>
              <w:top w:val="nil"/>
              <w:left w:val="single" w:sz="4" w:space="0" w:color="auto"/>
              <w:bottom w:val="nil"/>
              <w:right w:val="single" w:sz="4" w:space="0" w:color="auto"/>
            </w:tcBorders>
          </w:tcPr>
          <w:p w14:paraId="10AEEA2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2159D54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vAlign w:val="center"/>
          </w:tcPr>
          <w:p w14:paraId="0E57C8F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8C603E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5230 – 5250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F9069A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4</w:t>
            </w:r>
          </w:p>
        </w:tc>
      </w:tr>
      <w:tr w:rsidR="00F8279B" w:rsidRPr="00F8279B" w14:paraId="7C8A6461" w14:textId="77777777" w:rsidTr="00F8279B">
        <w:trPr>
          <w:trHeight w:val="187"/>
          <w:jc w:val="center"/>
        </w:trPr>
        <w:tc>
          <w:tcPr>
            <w:tcW w:w="900" w:type="dxa"/>
            <w:tcBorders>
              <w:top w:val="nil"/>
              <w:left w:val="single" w:sz="4" w:space="0" w:color="auto"/>
              <w:bottom w:val="nil"/>
              <w:right w:val="single" w:sz="4" w:space="0" w:color="auto"/>
            </w:tcBorders>
          </w:tcPr>
          <w:p w14:paraId="0A511D5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64DE810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single" w:sz="4" w:space="0" w:color="auto"/>
              <w:left w:val="single" w:sz="4" w:space="0" w:color="auto"/>
              <w:bottom w:val="nil"/>
              <w:right w:val="single" w:sz="4" w:space="0" w:color="auto"/>
            </w:tcBorders>
            <w:vAlign w:val="center"/>
            <w:hideMark/>
          </w:tcPr>
          <w:p w14:paraId="4708796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B2737E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5150 - 5230</w:t>
            </w:r>
          </w:p>
        </w:tc>
        <w:tc>
          <w:tcPr>
            <w:tcW w:w="2160" w:type="dxa"/>
            <w:tcBorders>
              <w:top w:val="single" w:sz="4" w:space="0" w:color="auto"/>
              <w:left w:val="single" w:sz="4" w:space="0" w:color="auto"/>
              <w:bottom w:val="nil"/>
              <w:right w:val="single" w:sz="4" w:space="0" w:color="auto"/>
            </w:tcBorders>
            <w:vAlign w:val="center"/>
            <w:hideMark/>
          </w:tcPr>
          <w:p w14:paraId="1A990CB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4</w:t>
            </w:r>
          </w:p>
        </w:tc>
      </w:tr>
      <w:tr w:rsidR="00F8279B" w:rsidRPr="00F8279B" w14:paraId="11B0924D" w14:textId="77777777" w:rsidTr="00F8279B">
        <w:trPr>
          <w:trHeight w:val="187"/>
          <w:jc w:val="center"/>
        </w:trPr>
        <w:tc>
          <w:tcPr>
            <w:tcW w:w="900" w:type="dxa"/>
            <w:tcBorders>
              <w:top w:val="nil"/>
              <w:left w:val="single" w:sz="4" w:space="0" w:color="auto"/>
              <w:bottom w:val="nil"/>
              <w:right w:val="single" w:sz="4" w:space="0" w:color="auto"/>
            </w:tcBorders>
          </w:tcPr>
          <w:p w14:paraId="6439E68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1C4CDA1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tcPr>
          <w:p w14:paraId="4B56E45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5F83BF5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5250 – 5350</w:t>
            </w:r>
          </w:p>
        </w:tc>
        <w:tc>
          <w:tcPr>
            <w:tcW w:w="2160" w:type="dxa"/>
            <w:tcBorders>
              <w:top w:val="nil"/>
              <w:left w:val="single" w:sz="4" w:space="0" w:color="auto"/>
              <w:bottom w:val="nil"/>
              <w:right w:val="single" w:sz="4" w:space="0" w:color="auto"/>
            </w:tcBorders>
            <w:vAlign w:val="center"/>
          </w:tcPr>
          <w:p w14:paraId="5C505A9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0CBEB6F2" w14:textId="77777777" w:rsidTr="00F8279B">
        <w:trPr>
          <w:trHeight w:val="187"/>
          <w:jc w:val="center"/>
        </w:trPr>
        <w:tc>
          <w:tcPr>
            <w:tcW w:w="900" w:type="dxa"/>
            <w:tcBorders>
              <w:top w:val="nil"/>
              <w:left w:val="single" w:sz="4" w:space="0" w:color="auto"/>
              <w:bottom w:val="nil"/>
              <w:right w:val="single" w:sz="4" w:space="0" w:color="auto"/>
            </w:tcBorders>
          </w:tcPr>
          <w:p w14:paraId="3DE94AF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39EDF25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tcPr>
          <w:p w14:paraId="7877FE0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2E59326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5470 – 5725</w:t>
            </w:r>
          </w:p>
        </w:tc>
        <w:tc>
          <w:tcPr>
            <w:tcW w:w="2160" w:type="dxa"/>
            <w:tcBorders>
              <w:top w:val="nil"/>
              <w:left w:val="single" w:sz="4" w:space="0" w:color="auto"/>
              <w:bottom w:val="nil"/>
              <w:right w:val="single" w:sz="4" w:space="0" w:color="auto"/>
            </w:tcBorders>
            <w:vAlign w:val="center"/>
          </w:tcPr>
          <w:p w14:paraId="2EEE730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05C19A8D" w14:textId="77777777" w:rsidTr="00F8279B">
        <w:trPr>
          <w:trHeight w:val="187"/>
          <w:jc w:val="center"/>
        </w:trPr>
        <w:tc>
          <w:tcPr>
            <w:tcW w:w="900" w:type="dxa"/>
            <w:tcBorders>
              <w:top w:val="nil"/>
              <w:left w:val="single" w:sz="4" w:space="0" w:color="auto"/>
              <w:bottom w:val="nil"/>
              <w:right w:val="single" w:sz="4" w:space="0" w:color="auto"/>
            </w:tcBorders>
          </w:tcPr>
          <w:p w14:paraId="0B7D23A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nil"/>
              <w:right w:val="single" w:sz="4" w:space="0" w:color="auto"/>
            </w:tcBorders>
            <w:vAlign w:val="center"/>
          </w:tcPr>
          <w:p w14:paraId="5ACC966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nil"/>
              <w:right w:val="single" w:sz="4" w:space="0" w:color="auto"/>
            </w:tcBorders>
          </w:tcPr>
          <w:p w14:paraId="75B3C39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0C644D1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5725 - 5850</w:t>
            </w:r>
          </w:p>
        </w:tc>
        <w:tc>
          <w:tcPr>
            <w:tcW w:w="2160" w:type="dxa"/>
            <w:tcBorders>
              <w:top w:val="nil"/>
              <w:left w:val="single" w:sz="4" w:space="0" w:color="auto"/>
              <w:bottom w:val="nil"/>
              <w:right w:val="single" w:sz="4" w:space="0" w:color="auto"/>
            </w:tcBorders>
            <w:vAlign w:val="center"/>
          </w:tcPr>
          <w:p w14:paraId="7EEDD99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714D7139" w14:textId="77777777" w:rsidTr="00F8279B">
        <w:trPr>
          <w:trHeight w:val="187"/>
          <w:jc w:val="center"/>
        </w:trPr>
        <w:tc>
          <w:tcPr>
            <w:tcW w:w="900" w:type="dxa"/>
            <w:tcBorders>
              <w:top w:val="nil"/>
              <w:left w:val="single" w:sz="4" w:space="0" w:color="auto"/>
              <w:bottom w:val="single" w:sz="4" w:space="0" w:color="auto"/>
              <w:right w:val="single" w:sz="4" w:space="0" w:color="auto"/>
            </w:tcBorders>
          </w:tcPr>
          <w:p w14:paraId="6F52D04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nil"/>
              <w:left w:val="single" w:sz="4" w:space="0" w:color="auto"/>
              <w:bottom w:val="single" w:sz="4" w:space="0" w:color="auto"/>
              <w:right w:val="single" w:sz="4" w:space="0" w:color="auto"/>
            </w:tcBorders>
            <w:vAlign w:val="center"/>
          </w:tcPr>
          <w:p w14:paraId="570D822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895" w:type="dxa"/>
            <w:tcBorders>
              <w:top w:val="nil"/>
              <w:left w:val="single" w:sz="4" w:space="0" w:color="auto"/>
              <w:bottom w:val="single" w:sz="4" w:space="0" w:color="auto"/>
              <w:right w:val="single" w:sz="4" w:space="0" w:color="auto"/>
            </w:tcBorders>
          </w:tcPr>
          <w:p w14:paraId="3C46A89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7DBDCEC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5230 – 5250</w:t>
            </w:r>
          </w:p>
        </w:tc>
        <w:tc>
          <w:tcPr>
            <w:tcW w:w="2160" w:type="dxa"/>
            <w:tcBorders>
              <w:top w:val="nil"/>
              <w:left w:val="single" w:sz="4" w:space="0" w:color="auto"/>
              <w:bottom w:val="single" w:sz="4" w:space="0" w:color="auto"/>
              <w:right w:val="single" w:sz="4" w:space="0" w:color="auto"/>
            </w:tcBorders>
            <w:vAlign w:val="center"/>
          </w:tcPr>
          <w:p w14:paraId="75B30ED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09D7C037" w14:textId="77777777" w:rsidTr="00F8279B">
        <w:trPr>
          <w:trHeight w:val="187"/>
          <w:jc w:val="center"/>
        </w:trPr>
        <w:tc>
          <w:tcPr>
            <w:tcW w:w="900" w:type="dxa"/>
            <w:tcBorders>
              <w:top w:val="single" w:sz="4" w:space="0" w:color="auto"/>
              <w:left w:val="single" w:sz="4" w:space="0" w:color="auto"/>
              <w:bottom w:val="nil"/>
              <w:right w:val="single" w:sz="4" w:space="0" w:color="auto"/>
            </w:tcBorders>
            <w:hideMark/>
          </w:tcPr>
          <w:p w14:paraId="42FD822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n96</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277FCE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NS_53</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02DC36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16ADCA3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5925 – 7125</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4346A1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-1</w:t>
            </w:r>
          </w:p>
        </w:tc>
      </w:tr>
      <w:tr w:rsidR="00F8279B" w:rsidRPr="00F8279B" w14:paraId="11203E07" w14:textId="77777777" w:rsidTr="00F8279B">
        <w:trPr>
          <w:trHeight w:val="187"/>
          <w:jc w:val="center"/>
        </w:trPr>
        <w:tc>
          <w:tcPr>
            <w:tcW w:w="900" w:type="dxa"/>
            <w:tcBorders>
              <w:top w:val="nil"/>
              <w:left w:val="single" w:sz="4" w:space="0" w:color="auto"/>
              <w:bottom w:val="nil"/>
              <w:right w:val="single" w:sz="4" w:space="0" w:color="auto"/>
            </w:tcBorders>
          </w:tcPr>
          <w:p w14:paraId="34F5C41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7166F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NS_54</w:t>
            </w:r>
          </w:p>
        </w:tc>
        <w:tc>
          <w:tcPr>
            <w:tcW w:w="1895" w:type="dxa"/>
            <w:vMerge w:val="restart"/>
            <w:tcBorders>
              <w:top w:val="single" w:sz="4" w:space="0" w:color="auto"/>
              <w:left w:val="single" w:sz="4" w:space="0" w:color="auto"/>
              <w:bottom w:val="single" w:sz="4" w:space="0" w:color="auto"/>
              <w:right w:val="single" w:sz="4" w:space="0" w:color="auto"/>
            </w:tcBorders>
            <w:vAlign w:val="center"/>
            <w:hideMark/>
          </w:tcPr>
          <w:p w14:paraId="4088418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46461D6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5925 – 6425</w:t>
            </w:r>
          </w:p>
        </w:tc>
        <w:tc>
          <w:tcPr>
            <w:tcW w:w="2160" w:type="dxa"/>
            <w:tcBorders>
              <w:top w:val="single" w:sz="4" w:space="0" w:color="auto"/>
              <w:left w:val="single" w:sz="4" w:space="0" w:color="auto"/>
              <w:bottom w:val="nil"/>
              <w:right w:val="single" w:sz="4" w:space="0" w:color="auto"/>
            </w:tcBorders>
            <w:vAlign w:val="center"/>
            <w:hideMark/>
          </w:tcPr>
          <w:p w14:paraId="0AE1BD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17</w:t>
            </w:r>
          </w:p>
        </w:tc>
      </w:tr>
      <w:tr w:rsidR="00F8279B" w:rsidRPr="00F8279B" w14:paraId="5CEE3042" w14:textId="77777777" w:rsidTr="00F8279B">
        <w:trPr>
          <w:trHeight w:val="70"/>
          <w:jc w:val="center"/>
        </w:trPr>
        <w:tc>
          <w:tcPr>
            <w:tcW w:w="900" w:type="dxa"/>
            <w:tcBorders>
              <w:top w:val="nil"/>
              <w:left w:val="single" w:sz="4" w:space="0" w:color="auto"/>
              <w:bottom w:val="nil"/>
              <w:right w:val="single" w:sz="4" w:space="0" w:color="auto"/>
            </w:tcBorders>
          </w:tcPr>
          <w:p w14:paraId="1CF8532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7D9A08DA" w14:textId="77777777" w:rsidR="00F8279B" w:rsidRPr="00F8279B" w:rsidRDefault="00F8279B" w:rsidP="00F8279B">
            <w:pPr>
              <w:overflowPunct/>
              <w:autoSpaceDE/>
              <w:autoSpaceDN/>
              <w:adjustRightInd/>
              <w:spacing w:after="0"/>
              <w:textAlignment w:val="auto"/>
              <w:rPr>
                <w:rFonts w:ascii="Arial" w:eastAsia="等线" w:hAnsi="Arial"/>
                <w:sz w:val="18"/>
                <w:lang w:eastAsia="en-US"/>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19529AAB" w14:textId="77777777" w:rsidR="00F8279B" w:rsidRPr="00F8279B" w:rsidRDefault="00F8279B" w:rsidP="00F8279B">
            <w:pPr>
              <w:overflowPunct/>
              <w:autoSpaceDE/>
              <w:autoSpaceDN/>
              <w:adjustRightInd/>
              <w:spacing w:after="0"/>
              <w:textAlignment w:val="auto"/>
              <w:rPr>
                <w:rFonts w:ascii="Arial" w:eastAsia="等线" w:hAnsi="Arial"/>
                <w:sz w:val="18"/>
                <w:lang w:eastAsia="en-US"/>
              </w:rPr>
            </w:pPr>
          </w:p>
        </w:tc>
        <w:tc>
          <w:tcPr>
            <w:tcW w:w="3065" w:type="dxa"/>
            <w:tcBorders>
              <w:top w:val="single" w:sz="4" w:space="0" w:color="auto"/>
              <w:left w:val="single" w:sz="4" w:space="0" w:color="auto"/>
              <w:bottom w:val="single" w:sz="4" w:space="0" w:color="auto"/>
              <w:right w:val="single" w:sz="4" w:space="0" w:color="auto"/>
            </w:tcBorders>
            <w:vAlign w:val="center"/>
            <w:hideMark/>
          </w:tcPr>
          <w:p w14:paraId="1104552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6525 – 6875</w:t>
            </w:r>
          </w:p>
        </w:tc>
        <w:tc>
          <w:tcPr>
            <w:tcW w:w="2160" w:type="dxa"/>
            <w:tcBorders>
              <w:top w:val="nil"/>
              <w:left w:val="single" w:sz="4" w:space="0" w:color="auto"/>
              <w:bottom w:val="nil"/>
              <w:right w:val="single" w:sz="4" w:space="0" w:color="auto"/>
            </w:tcBorders>
            <w:vAlign w:val="center"/>
          </w:tcPr>
          <w:p w14:paraId="6E44B55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77CC0464" w14:textId="77777777" w:rsidTr="00F8279B">
        <w:trPr>
          <w:trHeight w:val="70"/>
          <w:jc w:val="center"/>
        </w:trPr>
        <w:tc>
          <w:tcPr>
            <w:tcW w:w="900" w:type="dxa"/>
            <w:tcBorders>
              <w:top w:val="nil"/>
              <w:left w:val="single" w:sz="4" w:space="0" w:color="auto"/>
              <w:bottom w:val="nil"/>
              <w:right w:val="single" w:sz="4" w:space="0" w:color="auto"/>
            </w:tcBorders>
          </w:tcPr>
          <w:p w14:paraId="38BE49D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77238C3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NS_59</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9C7861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666F949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5925 – 7125</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1A4513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r w:rsidRPr="00F8279B">
              <w:rPr>
                <w:rFonts w:ascii="Arial" w:eastAsia="等线" w:hAnsi="Arial" w:cs="Arial"/>
                <w:sz w:val="18"/>
                <w:lang w:val="en-US" w:eastAsia="en-US"/>
              </w:rPr>
              <w:t>5</w:t>
            </w:r>
          </w:p>
        </w:tc>
      </w:tr>
      <w:tr w:rsidR="00F8279B" w:rsidRPr="00F8279B" w14:paraId="52E21803" w14:textId="77777777" w:rsidTr="00F8279B">
        <w:trPr>
          <w:trHeight w:val="70"/>
          <w:jc w:val="center"/>
        </w:trPr>
        <w:tc>
          <w:tcPr>
            <w:tcW w:w="900" w:type="dxa"/>
            <w:tcBorders>
              <w:top w:val="nil"/>
              <w:left w:val="single" w:sz="4" w:space="0" w:color="auto"/>
              <w:bottom w:val="nil"/>
              <w:right w:val="single" w:sz="4" w:space="0" w:color="auto"/>
            </w:tcBorders>
          </w:tcPr>
          <w:p w14:paraId="68D15BA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42B4E72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NS_60</w:t>
            </w:r>
          </w:p>
        </w:tc>
        <w:tc>
          <w:tcPr>
            <w:tcW w:w="1895" w:type="dxa"/>
            <w:tcBorders>
              <w:top w:val="single" w:sz="4" w:space="0" w:color="auto"/>
              <w:left w:val="single" w:sz="4" w:space="0" w:color="auto"/>
              <w:bottom w:val="single" w:sz="4" w:space="0" w:color="auto"/>
              <w:right w:val="single" w:sz="4" w:space="0" w:color="auto"/>
            </w:tcBorders>
            <w:vAlign w:val="center"/>
            <w:hideMark/>
          </w:tcPr>
          <w:p w14:paraId="3114E82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0A1B45B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5925 – 7125</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34D2DC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r w:rsidRPr="00F8279B">
              <w:rPr>
                <w:rFonts w:ascii="Arial" w:eastAsia="等线" w:hAnsi="Arial" w:cs="Arial"/>
                <w:sz w:val="18"/>
                <w:lang w:val="en-US" w:eastAsia="en-US"/>
              </w:rPr>
              <w:t>2</w:t>
            </w:r>
          </w:p>
        </w:tc>
      </w:tr>
      <w:tr w:rsidR="00F8279B" w:rsidRPr="00F8279B" w14:paraId="53284F7D" w14:textId="77777777" w:rsidTr="00F8279B">
        <w:trPr>
          <w:trHeight w:val="70"/>
          <w:jc w:val="center"/>
        </w:trPr>
        <w:tc>
          <w:tcPr>
            <w:tcW w:w="900" w:type="dxa"/>
            <w:tcBorders>
              <w:top w:val="nil"/>
              <w:left w:val="single" w:sz="4" w:space="0" w:color="auto"/>
              <w:bottom w:val="single" w:sz="4" w:space="0" w:color="auto"/>
              <w:right w:val="single" w:sz="4" w:space="0" w:color="auto"/>
            </w:tcBorders>
          </w:tcPr>
          <w:p w14:paraId="46C01A6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52C2EB0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ko-KR"/>
              </w:rPr>
              <w:t>NS_61</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ABED85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267F2E7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ko-KR"/>
              </w:rPr>
              <w:t>5925 - 6425</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82589E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r w:rsidRPr="00F8279B">
              <w:rPr>
                <w:rFonts w:ascii="Arial" w:eastAsia="等线" w:hAnsi="Arial" w:cs="Arial"/>
                <w:sz w:val="18"/>
                <w:lang w:val="en-US" w:eastAsia="ko-KR"/>
              </w:rPr>
              <w:t>1</w:t>
            </w:r>
          </w:p>
        </w:tc>
      </w:tr>
      <w:tr w:rsidR="00F8279B" w:rsidRPr="00F8279B" w14:paraId="1F9280B7" w14:textId="77777777" w:rsidTr="00F8279B">
        <w:trPr>
          <w:trHeight w:val="70"/>
          <w:jc w:val="center"/>
        </w:trPr>
        <w:tc>
          <w:tcPr>
            <w:tcW w:w="900" w:type="dxa"/>
            <w:tcBorders>
              <w:top w:val="single" w:sz="4" w:space="0" w:color="auto"/>
              <w:left w:val="single" w:sz="4" w:space="0" w:color="auto"/>
              <w:bottom w:val="single" w:sz="4" w:space="0" w:color="auto"/>
              <w:right w:val="single" w:sz="4" w:space="0" w:color="auto"/>
            </w:tcBorders>
            <w:hideMark/>
          </w:tcPr>
          <w:p w14:paraId="4C7E4FE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n102</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4CBC3B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NS_58</w:t>
            </w:r>
          </w:p>
        </w:tc>
        <w:tc>
          <w:tcPr>
            <w:tcW w:w="1895" w:type="dxa"/>
            <w:tcBorders>
              <w:top w:val="single" w:sz="4" w:space="0" w:color="auto"/>
              <w:left w:val="single" w:sz="4" w:space="0" w:color="auto"/>
              <w:bottom w:val="single" w:sz="4" w:space="0" w:color="auto"/>
              <w:right w:val="single" w:sz="4" w:space="0" w:color="auto"/>
            </w:tcBorders>
            <w:vAlign w:val="center"/>
            <w:hideMark/>
          </w:tcPr>
          <w:p w14:paraId="3820B7F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20, 40, 60, 80</w:t>
            </w:r>
          </w:p>
        </w:tc>
        <w:tc>
          <w:tcPr>
            <w:tcW w:w="3065" w:type="dxa"/>
            <w:tcBorders>
              <w:top w:val="single" w:sz="4" w:space="0" w:color="auto"/>
              <w:left w:val="single" w:sz="4" w:space="0" w:color="auto"/>
              <w:bottom w:val="single" w:sz="4" w:space="0" w:color="auto"/>
              <w:right w:val="single" w:sz="4" w:space="0" w:color="auto"/>
            </w:tcBorders>
            <w:vAlign w:val="center"/>
            <w:hideMark/>
          </w:tcPr>
          <w:p w14:paraId="5A3E998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5945 – 6425</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E94DA9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r w:rsidRPr="00F8279B">
              <w:rPr>
                <w:rFonts w:ascii="Arial" w:eastAsia="等线" w:hAnsi="Arial" w:cs="Arial"/>
                <w:sz w:val="18"/>
                <w:lang w:val="en-US" w:eastAsia="en-US"/>
              </w:rPr>
              <w:t>10</w:t>
            </w:r>
          </w:p>
        </w:tc>
      </w:tr>
    </w:tbl>
    <w:p w14:paraId="6E0CCF79" w14:textId="77777777" w:rsidR="00933D4C" w:rsidRDefault="00933D4C" w:rsidP="00C07E30"/>
    <w:p w14:paraId="7486BE53" w14:textId="77777777" w:rsidR="00F8279B" w:rsidRPr="00F8279B" w:rsidRDefault="00F8279B" w:rsidP="00F8279B">
      <w:pPr>
        <w:keepNext/>
        <w:keepLines/>
        <w:overflowPunct/>
        <w:autoSpaceDE/>
        <w:autoSpaceDN/>
        <w:adjustRightInd/>
        <w:spacing w:before="60"/>
        <w:jc w:val="center"/>
        <w:textAlignment w:val="auto"/>
        <w:rPr>
          <w:rFonts w:ascii="Arial" w:eastAsia="等线" w:hAnsi="Arial" w:cs="Arial"/>
          <w:b/>
          <w:lang w:eastAsia="en-US"/>
        </w:rPr>
      </w:pPr>
      <w:r w:rsidRPr="00F8279B">
        <w:rPr>
          <w:rFonts w:ascii="Arial" w:eastAsia="等线" w:hAnsi="Arial" w:cs="Arial"/>
          <w:b/>
          <w:lang w:val="en-US" w:eastAsia="en-US"/>
        </w:rPr>
        <w:t xml:space="preserve">Table 6.2.3.1-1A: Mapping of network </w:t>
      </w:r>
      <w:proofErr w:type="spellStart"/>
      <w:r w:rsidRPr="00F8279B">
        <w:rPr>
          <w:rFonts w:ascii="Arial" w:eastAsia="等线" w:hAnsi="Arial" w:cs="Arial"/>
          <w:b/>
          <w:lang w:val="en-US" w:eastAsia="en-US"/>
        </w:rPr>
        <w:t>signalling</w:t>
      </w:r>
      <w:proofErr w:type="spellEnd"/>
      <w:r w:rsidRPr="00F8279B">
        <w:rPr>
          <w:rFonts w:ascii="Arial" w:eastAsia="等线" w:hAnsi="Arial" w:cs="Arial"/>
          <w:b/>
          <w:lang w:val="en-US" w:eastAsia="en-US"/>
        </w:rPr>
        <w:t xml:space="preserve"> label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8279B" w:rsidRPr="00F8279B" w14:paraId="48AA29EA" w14:textId="77777777" w:rsidTr="00F8279B">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4062B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11834B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 xml:space="preserve">Value of </w:t>
            </w:r>
            <w:proofErr w:type="spellStart"/>
            <w:r w:rsidRPr="00F8279B">
              <w:rPr>
                <w:rFonts w:ascii="Arial" w:eastAsia="等线" w:hAnsi="Arial" w:cs="Arial"/>
                <w:b/>
                <w:i/>
                <w:sz w:val="18"/>
                <w:lang w:val="en-US" w:eastAsia="en-US"/>
              </w:rPr>
              <w:t>additionalSpectrumEmission</w:t>
            </w:r>
            <w:proofErr w:type="spellEnd"/>
          </w:p>
        </w:tc>
      </w:tr>
      <w:tr w:rsidR="00F8279B" w:rsidRPr="00F8279B" w14:paraId="062F85EF" w14:textId="77777777" w:rsidTr="00F8279B">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16D817" w14:textId="77777777" w:rsidR="00F8279B" w:rsidRPr="00F8279B" w:rsidRDefault="00F8279B" w:rsidP="00F8279B">
            <w:pPr>
              <w:overflowPunct/>
              <w:autoSpaceDE/>
              <w:autoSpaceDN/>
              <w:adjustRightInd/>
              <w:textAlignment w:val="auto"/>
              <w:rPr>
                <w:rFonts w:eastAsia="等线"/>
                <w:lang w:eastAsia="en-US"/>
              </w:rPr>
            </w:pPr>
          </w:p>
        </w:tc>
        <w:tc>
          <w:tcPr>
            <w:tcW w:w="1146" w:type="dxa"/>
            <w:tcBorders>
              <w:top w:val="single" w:sz="4" w:space="0" w:color="auto"/>
              <w:left w:val="single" w:sz="4" w:space="0" w:color="auto"/>
              <w:bottom w:val="single" w:sz="4" w:space="0" w:color="auto"/>
              <w:right w:val="single" w:sz="4" w:space="0" w:color="auto"/>
            </w:tcBorders>
            <w:hideMark/>
          </w:tcPr>
          <w:p w14:paraId="5E6CBB4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eastAsia="en-US"/>
              </w:rPr>
            </w:pPr>
            <w:r w:rsidRPr="00F8279B">
              <w:rPr>
                <w:rFonts w:ascii="Arial" w:eastAsia="等线" w:hAnsi="Arial" w:cs="Arial"/>
                <w:b/>
                <w:sz w:val="18"/>
                <w:lang w:val="en-US" w:eastAsia="en-US"/>
              </w:rPr>
              <w:t>0</w:t>
            </w:r>
          </w:p>
        </w:tc>
        <w:tc>
          <w:tcPr>
            <w:tcW w:w="1146" w:type="dxa"/>
            <w:tcBorders>
              <w:top w:val="single" w:sz="4" w:space="0" w:color="auto"/>
              <w:left w:val="single" w:sz="4" w:space="0" w:color="auto"/>
              <w:bottom w:val="single" w:sz="4" w:space="0" w:color="auto"/>
              <w:right w:val="single" w:sz="4" w:space="0" w:color="auto"/>
            </w:tcBorders>
            <w:hideMark/>
          </w:tcPr>
          <w:p w14:paraId="0C59733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1</w:t>
            </w:r>
          </w:p>
        </w:tc>
        <w:tc>
          <w:tcPr>
            <w:tcW w:w="1146" w:type="dxa"/>
            <w:tcBorders>
              <w:top w:val="single" w:sz="4" w:space="0" w:color="auto"/>
              <w:left w:val="single" w:sz="4" w:space="0" w:color="auto"/>
              <w:bottom w:val="single" w:sz="4" w:space="0" w:color="auto"/>
              <w:right w:val="single" w:sz="4" w:space="0" w:color="auto"/>
            </w:tcBorders>
            <w:hideMark/>
          </w:tcPr>
          <w:p w14:paraId="5EA6492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2</w:t>
            </w:r>
          </w:p>
        </w:tc>
        <w:tc>
          <w:tcPr>
            <w:tcW w:w="1146" w:type="dxa"/>
            <w:tcBorders>
              <w:top w:val="single" w:sz="4" w:space="0" w:color="auto"/>
              <w:left w:val="single" w:sz="4" w:space="0" w:color="auto"/>
              <w:bottom w:val="single" w:sz="4" w:space="0" w:color="auto"/>
              <w:right w:val="single" w:sz="4" w:space="0" w:color="auto"/>
            </w:tcBorders>
            <w:hideMark/>
          </w:tcPr>
          <w:p w14:paraId="2C50D87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3</w:t>
            </w:r>
          </w:p>
        </w:tc>
        <w:tc>
          <w:tcPr>
            <w:tcW w:w="1146" w:type="dxa"/>
            <w:tcBorders>
              <w:top w:val="single" w:sz="4" w:space="0" w:color="auto"/>
              <w:left w:val="single" w:sz="4" w:space="0" w:color="auto"/>
              <w:bottom w:val="single" w:sz="4" w:space="0" w:color="auto"/>
              <w:right w:val="single" w:sz="4" w:space="0" w:color="auto"/>
            </w:tcBorders>
            <w:hideMark/>
          </w:tcPr>
          <w:p w14:paraId="348C7C9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4</w:t>
            </w:r>
          </w:p>
        </w:tc>
        <w:tc>
          <w:tcPr>
            <w:tcW w:w="1146" w:type="dxa"/>
            <w:tcBorders>
              <w:top w:val="single" w:sz="4" w:space="0" w:color="auto"/>
              <w:left w:val="single" w:sz="4" w:space="0" w:color="auto"/>
              <w:bottom w:val="single" w:sz="4" w:space="0" w:color="auto"/>
              <w:right w:val="single" w:sz="4" w:space="0" w:color="auto"/>
            </w:tcBorders>
            <w:hideMark/>
          </w:tcPr>
          <w:p w14:paraId="0C95356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5</w:t>
            </w:r>
          </w:p>
        </w:tc>
        <w:tc>
          <w:tcPr>
            <w:tcW w:w="1146" w:type="dxa"/>
            <w:tcBorders>
              <w:top w:val="single" w:sz="4" w:space="0" w:color="auto"/>
              <w:left w:val="single" w:sz="4" w:space="0" w:color="auto"/>
              <w:bottom w:val="single" w:sz="4" w:space="0" w:color="auto"/>
              <w:right w:val="single" w:sz="4" w:space="0" w:color="auto"/>
            </w:tcBorders>
            <w:hideMark/>
          </w:tcPr>
          <w:p w14:paraId="532F7EB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6</w:t>
            </w:r>
          </w:p>
        </w:tc>
        <w:tc>
          <w:tcPr>
            <w:tcW w:w="1146" w:type="dxa"/>
            <w:tcBorders>
              <w:top w:val="single" w:sz="4" w:space="0" w:color="auto"/>
              <w:left w:val="single" w:sz="4" w:space="0" w:color="auto"/>
              <w:bottom w:val="single" w:sz="4" w:space="0" w:color="auto"/>
              <w:right w:val="single" w:sz="4" w:space="0" w:color="auto"/>
            </w:tcBorders>
            <w:hideMark/>
          </w:tcPr>
          <w:p w14:paraId="601E51A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b/>
                <w:sz w:val="18"/>
                <w:lang w:val="en-US" w:eastAsia="en-US"/>
              </w:rPr>
            </w:pPr>
            <w:r w:rsidRPr="00F8279B">
              <w:rPr>
                <w:rFonts w:ascii="Arial" w:eastAsia="等线" w:hAnsi="Arial" w:cs="Arial"/>
                <w:b/>
                <w:sz w:val="18"/>
                <w:lang w:val="en-US" w:eastAsia="en-US"/>
              </w:rPr>
              <w:t>7</w:t>
            </w:r>
          </w:p>
        </w:tc>
      </w:tr>
      <w:tr w:rsidR="00F8279B" w:rsidRPr="00F8279B" w14:paraId="146DE931"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831C48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sz w:val="18"/>
                <w:lang w:val="en-US" w:eastAsia="en-US"/>
              </w:rPr>
            </w:pPr>
            <w:r w:rsidRPr="00F8279B">
              <w:rPr>
                <w:rFonts w:ascii="Arial" w:eastAsia="等线" w:hAnsi="Arial" w:cs="Arial"/>
                <w:sz w:val="18"/>
                <w:lang w:val="en-US" w:eastAsia="en-US"/>
              </w:rP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4CD99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4537D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7B60A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38FAE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FE6E4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D84A5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14A7E0B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763A2E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203B32D"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97ABC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A5ED3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8A8E2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7D58E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C82F6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7CF063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C2F363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A3EBC1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3C25A0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ACA4351"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FDA4E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AB3C4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34694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B6A6F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22F84E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40B715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6079FA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D85627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1209A4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1ED6B0BC"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C8571D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6DFEC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D3194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7E0A4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B5DB3F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4CEDB7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EC5FC9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C77BB3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8570E9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DF588B5"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46F0E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94377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1FB10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44D6741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230729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7A8FBB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8CCCAC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38C42C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6EBC51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9D75167"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F8A50C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4AF2D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53BDB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A1B62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D5B12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63F963A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171ED7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AB0C8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AF9524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74AEAA02"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5AB8C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708F4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3470F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ADF01D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85722F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1E674D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11C4A2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5554D9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48DF2F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9569C82"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BBD00B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n13</w:t>
            </w:r>
          </w:p>
        </w:tc>
        <w:tc>
          <w:tcPr>
            <w:tcW w:w="1146" w:type="dxa"/>
            <w:tcBorders>
              <w:top w:val="single" w:sz="4" w:space="0" w:color="auto"/>
              <w:left w:val="single" w:sz="4" w:space="0" w:color="auto"/>
              <w:bottom w:val="single" w:sz="4" w:space="0" w:color="auto"/>
              <w:right w:val="single" w:sz="4" w:space="0" w:color="auto"/>
            </w:tcBorders>
            <w:hideMark/>
          </w:tcPr>
          <w:p w14:paraId="4CD1DAA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hideMark/>
          </w:tcPr>
          <w:p w14:paraId="29BF097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NS_06</w:t>
            </w:r>
          </w:p>
        </w:tc>
        <w:tc>
          <w:tcPr>
            <w:tcW w:w="1146" w:type="dxa"/>
            <w:tcBorders>
              <w:top w:val="single" w:sz="4" w:space="0" w:color="auto"/>
              <w:left w:val="single" w:sz="4" w:space="0" w:color="auto"/>
              <w:bottom w:val="single" w:sz="4" w:space="0" w:color="auto"/>
              <w:right w:val="single" w:sz="4" w:space="0" w:color="auto"/>
            </w:tcBorders>
            <w:hideMark/>
          </w:tcPr>
          <w:p w14:paraId="20DB2CA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134C669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507C47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608990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2E3FB0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F2353E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F94F400"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ABF0E0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8A047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DA7F4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0C52BC0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D038F6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CA1A48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032CDA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8075EA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DC6D2E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77C15CC3"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061A44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Yu Mincho" w:hAnsi="Arial" w:cs="Arial"/>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E8106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Yu Mincho" w:hAnsi="Arial" w:cs="Arial"/>
                <w:sz w:val="18"/>
                <w:lang w:val="en-US"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CB479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Yu Mincho" w:hAnsi="Arial" w:cs="Arial"/>
                <w:sz w:val="18"/>
                <w:lang w:val="en-US"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8660F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042E05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0A51FB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9BE1BC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D3C6BE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205134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4FE18F2A"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0109A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F4BBA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CEBD5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42B91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1AC3F6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AC463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B1A3AF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854752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B1E990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560B5A7"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B3E0E2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B0F9F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71EA0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NS_56</w:t>
            </w:r>
          </w:p>
        </w:tc>
        <w:tc>
          <w:tcPr>
            <w:tcW w:w="1146" w:type="dxa"/>
            <w:tcBorders>
              <w:top w:val="single" w:sz="4" w:space="0" w:color="auto"/>
              <w:left w:val="single" w:sz="4" w:space="0" w:color="auto"/>
              <w:bottom w:val="single" w:sz="4" w:space="0" w:color="auto"/>
              <w:right w:val="single" w:sz="4" w:space="0" w:color="auto"/>
            </w:tcBorders>
            <w:vAlign w:val="center"/>
          </w:tcPr>
          <w:p w14:paraId="332C911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FC8260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C67DD9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7ACDE2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DD307A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3DAA10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53A250E"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25AA4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021AC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C9BB2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1D9AD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AE60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E6866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DBF40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D0A72F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4E8776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0B654F17"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AC541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23C80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BEB40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0D3C7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D4BB5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235E2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DFF9C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NS_15</w:t>
            </w:r>
          </w:p>
        </w:tc>
        <w:tc>
          <w:tcPr>
            <w:tcW w:w="1146" w:type="dxa"/>
            <w:tcBorders>
              <w:top w:val="single" w:sz="4" w:space="0" w:color="auto"/>
              <w:left w:val="single" w:sz="4" w:space="0" w:color="auto"/>
              <w:bottom w:val="single" w:sz="4" w:space="0" w:color="auto"/>
              <w:right w:val="single" w:sz="4" w:space="0" w:color="auto"/>
            </w:tcBorders>
            <w:vAlign w:val="center"/>
          </w:tcPr>
          <w:p w14:paraId="127EFC1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C992D2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214B941"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897E1B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BC45A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C946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9327E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0E6E248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27B381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C22976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61813B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4B9AC5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5AD1548"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013C8E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1035E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F0471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NS_21</w:t>
            </w:r>
          </w:p>
        </w:tc>
        <w:tc>
          <w:tcPr>
            <w:tcW w:w="1146" w:type="dxa"/>
            <w:tcBorders>
              <w:top w:val="single" w:sz="4" w:space="0" w:color="auto"/>
              <w:left w:val="single" w:sz="4" w:space="0" w:color="auto"/>
              <w:bottom w:val="single" w:sz="4" w:space="0" w:color="auto"/>
              <w:right w:val="single" w:sz="4" w:space="0" w:color="auto"/>
            </w:tcBorders>
            <w:vAlign w:val="center"/>
          </w:tcPr>
          <w:p w14:paraId="26E42DF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AC53B7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B88065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C68594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A36B81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040168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19D6E8C9"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1635A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14853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717A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B63FE0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614EC2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BB50C1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B9E438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1912BB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947FD8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10E71BA"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4AD2EC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948C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9935F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52B7DF0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2F4066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6A5943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934389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36B78D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D08436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5453282"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22DC5F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103C9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F15EF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04D5597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7D4F58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FDB2B3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61565D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DF013C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E32FDF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46A13C93"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AFA04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A3E78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F71BC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2F1C8C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0AF930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AA8DB4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AF1DC5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B9E8E0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CBBAB2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EE3EA03"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9DABB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D277C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4A12B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BDC9C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75F1DCE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AB5A55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595302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7654CC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43FCE8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F2DE73E"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895596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94401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6C044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08EDFC8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CFD98D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7DE3D9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3EE760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E326A5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F2590B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4B55471A"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F0D0DC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D6D72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09963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D39C2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21A99E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18DFD1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F3255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8F6F3A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4EE0C2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F7B1A9D"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19591D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09372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94CC2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05689B8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922A29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0C3746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556A56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81473E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3AE443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149B699"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0B8DAD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AF5F5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E9572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1AC18F8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EACA48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031CC5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17980B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D4B0B0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2F1CCC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1A1F56D0"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3EEF04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84FF2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3D64D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51841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460C6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558F6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6C063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4B36451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C06560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91F3A2A"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F521E3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5ED83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9A59F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7AA00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5A7FC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E45DC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1EE00B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29D73F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D77D47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588B14B"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E07420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7D38E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FBA88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67D94B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ABE2CF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CD07B7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51E503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6F9083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ABD91A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02313FF5"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80661F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E9F54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73CB5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564D5A1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086241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524146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42F58C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76EC92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028A43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B2B4ECD"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66F494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5B409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CA1E9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03C3F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80ECE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20C8F5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6E4C6E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1AEE6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DBD888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06E5004"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7B025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1489D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F98BB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72FB8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7D28152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5BF577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88B97B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E47603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34385B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67CA631E"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0097A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C782B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EF840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7A8B23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DC9F89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852A86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61422E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D8BF8D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DD74DA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0DFE1A8"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496E3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16C2B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380AC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301F4D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D19DA2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3D3F1E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4F3E0A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AFDD67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71A23E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1F7D8879"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E0BF3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14DBB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3D54B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E8DA6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60EC80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01C9A1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44F832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96818A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985DD0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7B6E47D"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E95A8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41EAD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DA399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E0B58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A06A5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11D2A5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6EEC43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0EA660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B599BB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BED2A01"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E686DA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44264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7DD7A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C7C5D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44FC9EC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A64B09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3D8198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457329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03DBF9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12314C9"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7129C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5C80B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C3135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CA048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321C050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7F8FB6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5D0E0C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94B133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02D33A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15294E87"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9E146A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6124A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C7F14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80567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81B7A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16F196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E2F0DF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E378C6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411424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32E3B1A"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CB6609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A5637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E6A76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65AFD61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5B5A78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4E9794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BDD92D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E5664D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366A0A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7F06C8F5"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9E27C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68637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BBCCB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A8E96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0E463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0A7ADB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BC08FF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55EBC1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E625FE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990BAB0"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58523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7FC7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7C9F2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F2205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DCF718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A437CF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A1F0F8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4A2FC8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BBE2B5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3D19F718"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056B9D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2561E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289B4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BD8CE0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764ABF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C26499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3E239C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8CEDD1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3054AF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77FBECA3"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2915E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39417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E922FB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93CD75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E1D30D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0E7900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E8D5A4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FCD015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6B8BB7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BBDB346"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B21C7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FA761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90418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12F436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D39419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89758F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13DAEC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6673CCC"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194278B"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1C22DBE2"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934B9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C89A7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2D9BF6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69176A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5813456"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8C1C16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C245C9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09FFCE3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597D06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5A8E2D25"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05A262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7555D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6C00F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F6EBBE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62A9C0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AF902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93B08E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8D2729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C830CC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19E587B0"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B66D22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985F8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96B86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32E38B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5F43904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E023FD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759063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2D5001F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7167103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719B0CFA"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5933AE4"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46E90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66DE8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074B0B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7AC797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6EBC459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47C65B4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1FA910F5"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vAlign w:val="center"/>
          </w:tcPr>
          <w:p w14:paraId="33FC502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9FF906A"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44DD0D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rPr>
            </w:pPr>
            <w:r w:rsidRPr="00F8279B">
              <w:rPr>
                <w:rFonts w:ascii="Arial" w:eastAsia="等线" w:hAnsi="Arial" w:cs="Arial"/>
                <w:sz w:val="18"/>
                <w:lang w:val="en-US" w:eastAsia="en-US"/>
              </w:rPr>
              <w:t>n99</w:t>
            </w:r>
          </w:p>
        </w:tc>
        <w:tc>
          <w:tcPr>
            <w:tcW w:w="1146" w:type="dxa"/>
            <w:tcBorders>
              <w:top w:val="single" w:sz="4" w:space="0" w:color="auto"/>
              <w:left w:val="single" w:sz="4" w:space="0" w:color="auto"/>
              <w:bottom w:val="single" w:sz="4" w:space="0" w:color="auto"/>
              <w:right w:val="single" w:sz="4" w:space="0" w:color="auto"/>
            </w:tcBorders>
            <w:hideMark/>
          </w:tcPr>
          <w:p w14:paraId="185202C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hideMark/>
          </w:tcPr>
          <w:p w14:paraId="1D406B8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NS_56</w:t>
            </w:r>
          </w:p>
        </w:tc>
        <w:tc>
          <w:tcPr>
            <w:tcW w:w="1146" w:type="dxa"/>
            <w:tcBorders>
              <w:top w:val="single" w:sz="4" w:space="0" w:color="auto"/>
              <w:left w:val="single" w:sz="4" w:space="0" w:color="auto"/>
              <w:bottom w:val="single" w:sz="4" w:space="0" w:color="auto"/>
              <w:right w:val="single" w:sz="4" w:space="0" w:color="auto"/>
            </w:tcBorders>
          </w:tcPr>
          <w:p w14:paraId="4B68C89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0DE53B4E"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E20D403"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3C72452A"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06D4407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7B8DCE9"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2ECF9312" w14:textId="77777777" w:rsidTr="00F8279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C540E12"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n104</w:t>
            </w:r>
            <w:r w:rsidRPr="00F8279B">
              <w:rPr>
                <w:rFonts w:ascii="Arial" w:eastAsia="等线" w:hAnsi="Arial" w:cs="Arial"/>
                <w:sz w:val="18"/>
                <w:vertAlign w:val="superscript"/>
                <w:lang w:val="en-US" w:eastAsia="en-US"/>
              </w:rPr>
              <w:t>2</w:t>
            </w:r>
          </w:p>
        </w:tc>
        <w:tc>
          <w:tcPr>
            <w:tcW w:w="1146" w:type="dxa"/>
            <w:tcBorders>
              <w:top w:val="single" w:sz="4" w:space="0" w:color="auto"/>
              <w:left w:val="single" w:sz="4" w:space="0" w:color="auto"/>
              <w:bottom w:val="single" w:sz="4" w:space="0" w:color="auto"/>
              <w:right w:val="single" w:sz="4" w:space="0" w:color="auto"/>
            </w:tcBorders>
            <w:hideMark/>
          </w:tcPr>
          <w:p w14:paraId="4FACA107"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r w:rsidRPr="00F8279B">
              <w:rPr>
                <w:rFonts w:ascii="Arial" w:eastAsia="等线" w:hAnsi="Arial" w:cs="Arial"/>
                <w:sz w:val="18"/>
                <w:lang w:val="en-US" w:eastAsia="en-US"/>
              </w:rPr>
              <w:t>NS_01</w:t>
            </w:r>
          </w:p>
        </w:tc>
        <w:tc>
          <w:tcPr>
            <w:tcW w:w="1146" w:type="dxa"/>
            <w:tcBorders>
              <w:top w:val="single" w:sz="4" w:space="0" w:color="auto"/>
              <w:left w:val="single" w:sz="4" w:space="0" w:color="auto"/>
              <w:bottom w:val="single" w:sz="4" w:space="0" w:color="auto"/>
              <w:right w:val="single" w:sz="4" w:space="0" w:color="auto"/>
            </w:tcBorders>
          </w:tcPr>
          <w:p w14:paraId="2CAA773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2AD3601"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9FD8BD8"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3EEAC23F"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F2AD07D"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388D30F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B9B45C0" w14:textId="77777777" w:rsidR="00F8279B" w:rsidRPr="00F8279B" w:rsidRDefault="00F8279B" w:rsidP="00F8279B">
            <w:pPr>
              <w:keepNext/>
              <w:keepLines/>
              <w:overflowPunct/>
              <w:autoSpaceDE/>
              <w:autoSpaceDN/>
              <w:adjustRightInd/>
              <w:spacing w:after="0"/>
              <w:jc w:val="center"/>
              <w:textAlignment w:val="auto"/>
              <w:rPr>
                <w:rFonts w:ascii="Arial" w:eastAsia="等线" w:hAnsi="Arial" w:cs="Arial"/>
                <w:sz w:val="18"/>
                <w:lang w:val="en-US" w:eastAsia="en-US"/>
              </w:rPr>
            </w:pPr>
          </w:p>
        </w:tc>
      </w:tr>
      <w:tr w:rsidR="00F8279B" w:rsidRPr="00F8279B" w14:paraId="0F3336BD" w14:textId="77777777" w:rsidTr="00F8279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C49D57B" w14:textId="77777777" w:rsidR="00F8279B" w:rsidRPr="00F8279B" w:rsidRDefault="00F8279B" w:rsidP="00F8279B">
            <w:pPr>
              <w:keepNext/>
              <w:keepLines/>
              <w:overflowPunct/>
              <w:autoSpaceDE/>
              <w:autoSpaceDN/>
              <w:adjustRightInd/>
              <w:spacing w:after="0"/>
              <w:ind w:left="851" w:hanging="851"/>
              <w:textAlignment w:val="auto"/>
              <w:rPr>
                <w:rFonts w:ascii="Arial" w:eastAsia="等线" w:hAnsi="Arial" w:cs="Arial"/>
                <w:sz w:val="18"/>
                <w:lang w:val="en-US" w:eastAsia="en-US"/>
              </w:rPr>
            </w:pPr>
            <w:r w:rsidRPr="00F8279B">
              <w:rPr>
                <w:rFonts w:ascii="Arial" w:eastAsia="等线" w:hAnsi="Arial" w:cs="Arial"/>
                <w:sz w:val="18"/>
                <w:lang w:val="en-US" w:eastAsia="en-US"/>
              </w:rPr>
              <w:t>NOTE 1:</w:t>
            </w:r>
            <w:r w:rsidRPr="00F8279B">
              <w:rPr>
                <w:rFonts w:ascii="Arial" w:eastAsia="等线" w:hAnsi="Arial" w:cs="Arial"/>
                <w:sz w:val="18"/>
                <w:lang w:val="en-US" w:eastAsia="en-US"/>
              </w:rPr>
              <w:tab/>
            </w:r>
            <w:proofErr w:type="spellStart"/>
            <w:r w:rsidRPr="00F8279B">
              <w:rPr>
                <w:rFonts w:ascii="Arial" w:eastAsia="等线" w:hAnsi="Arial" w:cs="Arial"/>
                <w:i/>
                <w:sz w:val="18"/>
                <w:lang w:val="en-US" w:eastAsia="en-US"/>
              </w:rPr>
              <w:t>additionalSpectrumEmission</w:t>
            </w:r>
            <w:proofErr w:type="spellEnd"/>
            <w:r w:rsidRPr="00F8279B">
              <w:rPr>
                <w:rFonts w:ascii="Arial" w:eastAsia="等线" w:hAnsi="Arial" w:cs="Arial"/>
                <w:sz w:val="18"/>
                <w:lang w:val="en-US" w:eastAsia="en-US"/>
              </w:rPr>
              <w:t xml:space="preserve"> corresponds to an information element of the same name defined in clause 6.3.2 of TS 38.331 [7].</w:t>
            </w:r>
          </w:p>
          <w:p w14:paraId="678FB582" w14:textId="77777777" w:rsidR="00F8279B" w:rsidRPr="00F8279B" w:rsidRDefault="00F8279B" w:rsidP="00F8279B">
            <w:pPr>
              <w:keepNext/>
              <w:keepLines/>
              <w:overflowPunct/>
              <w:autoSpaceDE/>
              <w:autoSpaceDN/>
              <w:adjustRightInd/>
              <w:spacing w:after="0"/>
              <w:ind w:left="851" w:hanging="851"/>
              <w:textAlignment w:val="auto"/>
              <w:rPr>
                <w:rFonts w:ascii="Arial" w:eastAsia="等线" w:hAnsi="Arial" w:cs="Arial"/>
                <w:sz w:val="18"/>
                <w:lang w:val="en-US" w:eastAsia="en-US"/>
              </w:rPr>
            </w:pPr>
            <w:r w:rsidRPr="00F8279B">
              <w:rPr>
                <w:rFonts w:ascii="Arial" w:eastAsia="等线" w:hAnsi="Arial" w:cs="Arial"/>
                <w:sz w:val="18"/>
                <w:lang w:val="en-US" w:eastAsia="en-US"/>
              </w:rPr>
              <w:t>NOTE 2:</w:t>
            </w:r>
            <w:r w:rsidRPr="00F8279B">
              <w:rPr>
                <w:rFonts w:ascii="Arial" w:eastAsia="等线" w:hAnsi="Arial" w:cs="Arial"/>
                <w:sz w:val="18"/>
                <w:lang w:val="en-US" w:eastAsia="en-US"/>
              </w:rPr>
              <w:tab/>
              <w:t xml:space="preserve">Additional emission requirements and associated network </w:t>
            </w:r>
            <w:proofErr w:type="spellStart"/>
            <w:r w:rsidRPr="00F8279B">
              <w:rPr>
                <w:rFonts w:ascii="Arial" w:eastAsia="等线" w:hAnsi="Arial" w:cs="Arial"/>
                <w:sz w:val="18"/>
                <w:lang w:val="en-US" w:eastAsia="en-US"/>
              </w:rPr>
              <w:t>signalling</w:t>
            </w:r>
            <w:proofErr w:type="spellEnd"/>
            <w:r w:rsidRPr="00F8279B">
              <w:rPr>
                <w:rFonts w:ascii="Arial" w:eastAsia="等线" w:hAnsi="Arial" w:cs="Arial"/>
                <w:sz w:val="18"/>
                <w:lang w:val="en-US" w:eastAsia="en-US"/>
              </w:rPr>
              <w:t xml:space="preserve"> for Band n104 are not defined in this version of the specification but may be forthcoming in the future.</w:t>
            </w:r>
          </w:p>
        </w:tc>
      </w:tr>
    </w:tbl>
    <w:p w14:paraId="3AC7A376" w14:textId="77777777" w:rsidR="00F8279B" w:rsidRPr="00F8279B" w:rsidRDefault="00F8279B" w:rsidP="00F8279B">
      <w:pPr>
        <w:overflowPunct/>
        <w:autoSpaceDE/>
        <w:autoSpaceDN/>
        <w:adjustRightInd/>
        <w:textAlignment w:val="auto"/>
        <w:rPr>
          <w:rFonts w:eastAsia="等线"/>
          <w:lang w:eastAsia="en-US"/>
        </w:rPr>
      </w:pPr>
    </w:p>
    <w:p w14:paraId="5260A640" w14:textId="24AA4D88" w:rsidR="00F8279B" w:rsidRDefault="007A7EBC" w:rsidP="00C07E30">
      <w:r>
        <w:t>The second question is the reasons and intentions for introducing the extended NS values from Rel-17</w:t>
      </w:r>
      <w:r w:rsidR="00135A44">
        <w:t>. It is a Rel-18 WI and if there is no urgency to introduce in in Rel-17. The preference is to introduce it in Rel-18. Meanwhile if the urgency is clarified, we are open to introduce it in Rel-17.</w:t>
      </w:r>
    </w:p>
    <w:p w14:paraId="61B97221" w14:textId="6BF4E66D" w:rsidR="0025374B" w:rsidRDefault="0025374B" w:rsidP="00C07E30">
      <w:r w:rsidRPr="0025374B">
        <w:rPr>
          <w:b/>
        </w:rPr>
        <w:t>Proposal 2</w:t>
      </w:r>
      <w:r>
        <w:t>: it is proposed to further discussion the need of introducing the extended NS values from Rel-17.</w:t>
      </w:r>
    </w:p>
    <w:p w14:paraId="346D0F62" w14:textId="44EE3998" w:rsidR="00135A44" w:rsidRDefault="00135A44" w:rsidP="00C07E30">
      <w:r>
        <w:t xml:space="preserve">The third question is </w:t>
      </w:r>
      <w:r w:rsidR="00A0760D">
        <w:t xml:space="preserve">if the intention on extending the NS values is only for unlicensed bands or in general. It </w:t>
      </w:r>
      <w:r w:rsidR="00300347">
        <w:t>was discussed in RAN4 at 104e meeting and already had agreement that the extension is applicable for unlicensed band [2].</w:t>
      </w:r>
    </w:p>
    <w:p w14:paraId="3F81DACA" w14:textId="77777777" w:rsidR="00300347" w:rsidRPr="009C519A" w:rsidRDefault="00300347" w:rsidP="00300347">
      <w:pPr>
        <w:rPr>
          <w:color w:val="0070C0"/>
          <w:highlight w:val="green"/>
        </w:rPr>
      </w:pPr>
      <w:r w:rsidRPr="009C519A">
        <w:rPr>
          <w:color w:val="0070C0"/>
          <w:highlight w:val="green"/>
        </w:rPr>
        <w:t>Agreement:</w:t>
      </w:r>
    </w:p>
    <w:p w14:paraId="73B35EC8" w14:textId="77777777" w:rsidR="00300347" w:rsidRPr="009C519A" w:rsidRDefault="00300347" w:rsidP="00300347">
      <w:pPr>
        <w:pStyle w:val="aff6"/>
        <w:numPr>
          <w:ilvl w:val="0"/>
          <w:numId w:val="13"/>
        </w:numPr>
        <w:ind w:firstLineChars="0"/>
        <w:rPr>
          <w:color w:val="0070C0"/>
          <w:highlight w:val="green"/>
        </w:rPr>
      </w:pPr>
      <w:r w:rsidRPr="009C519A">
        <w:rPr>
          <w:szCs w:val="24"/>
          <w:highlight w:val="green"/>
        </w:rPr>
        <w:lastRenderedPageBreak/>
        <w:t>Send LS to RAN WG2 asking to extend the existing range of NS values up to 32.</w:t>
      </w:r>
    </w:p>
    <w:p w14:paraId="434811F9" w14:textId="77777777" w:rsidR="00300347" w:rsidRPr="009C519A" w:rsidRDefault="00300347" w:rsidP="00300347">
      <w:pPr>
        <w:pStyle w:val="aff6"/>
        <w:numPr>
          <w:ilvl w:val="1"/>
          <w:numId w:val="13"/>
        </w:numPr>
        <w:ind w:firstLineChars="0"/>
        <w:rPr>
          <w:color w:val="0070C0"/>
          <w:highlight w:val="green"/>
        </w:rPr>
      </w:pPr>
      <w:r w:rsidRPr="009C519A">
        <w:rPr>
          <w:szCs w:val="24"/>
          <w:highlight w:val="green"/>
        </w:rPr>
        <w:t>The extension is applicable for unlicensed band</w:t>
      </w:r>
    </w:p>
    <w:p w14:paraId="3EE645EA" w14:textId="77777777" w:rsidR="00300347" w:rsidRPr="009C519A" w:rsidRDefault="00300347" w:rsidP="00300347">
      <w:pPr>
        <w:pStyle w:val="aff6"/>
        <w:numPr>
          <w:ilvl w:val="0"/>
          <w:numId w:val="13"/>
        </w:numPr>
        <w:ind w:firstLineChars="0"/>
        <w:rPr>
          <w:color w:val="0070C0"/>
          <w:highlight w:val="green"/>
        </w:rPr>
      </w:pPr>
      <w:r w:rsidRPr="009C519A">
        <w:rPr>
          <w:szCs w:val="24"/>
          <w:highlight w:val="green"/>
        </w:rPr>
        <w:t>Further discuss the better solution to address the issue of running out the NS values.</w:t>
      </w:r>
    </w:p>
    <w:p w14:paraId="59E19E46" w14:textId="04BBEFEB" w:rsidR="00300347" w:rsidRDefault="00300347" w:rsidP="00C07E30">
      <w:r>
        <w:t>Furthermore, from the above table on m</w:t>
      </w:r>
      <w:r w:rsidRPr="00300347">
        <w:t>apping of network signalling label</w:t>
      </w:r>
      <w:r w:rsidR="00266F5A">
        <w:t>, there is no need for licensed band to extend NS values. There are still some spare values for licensed band and it is not an issue since rel-15 when licensed bands are introduced.</w:t>
      </w:r>
      <w:r w:rsidR="00361661">
        <w:t xml:space="preserve"> For unlicensed band the main motivation is because there are SP, LPI and VLP modes in unlicensed 6GHz, which is not the case for licensed band. Hence we suggest to reply RAN2 that the extending the NS values is only for unlicensed band.</w:t>
      </w:r>
    </w:p>
    <w:p w14:paraId="55226D46" w14:textId="7FC03BCF" w:rsidR="0025374B" w:rsidRDefault="0025374B" w:rsidP="00C07E30">
      <w:r w:rsidRPr="0025374B">
        <w:rPr>
          <w:b/>
        </w:rPr>
        <w:t>Proposal 3</w:t>
      </w:r>
      <w:r>
        <w:t>: there is no need for licensed band to extend NS values and the extending the NS values is only for unlicensed band.</w:t>
      </w:r>
    </w:p>
    <w:p w14:paraId="04C610C4" w14:textId="77777777" w:rsidR="007B3C01" w:rsidRPr="00883F32" w:rsidRDefault="0098584A" w:rsidP="007B3C01">
      <w:pPr>
        <w:pStyle w:val="10"/>
        <w:rPr>
          <w:rFonts w:cs="Arial"/>
        </w:rPr>
      </w:pPr>
      <w:r>
        <w:rPr>
          <w:rFonts w:cs="Arial"/>
        </w:rPr>
        <w:t xml:space="preserve">3 </w:t>
      </w:r>
      <w:r w:rsidR="007B3C01" w:rsidRPr="00395C20">
        <w:rPr>
          <w:rFonts w:cs="Arial" w:hint="eastAsia"/>
        </w:rPr>
        <w:t>C</w:t>
      </w:r>
      <w:r w:rsidR="007B3C01" w:rsidRPr="00395C20">
        <w:rPr>
          <w:rFonts w:cs="Arial"/>
        </w:rPr>
        <w:t>onclusion</w:t>
      </w:r>
    </w:p>
    <w:p w14:paraId="2EE7C634" w14:textId="7969E2E0" w:rsidR="0027223E" w:rsidRPr="00EF5BC4" w:rsidRDefault="00C07E30" w:rsidP="0027223E">
      <w:r>
        <w:rPr>
          <w:lang w:val="en-US"/>
        </w:rPr>
        <w:t xml:space="preserve">In this contribution, </w:t>
      </w:r>
      <w:r w:rsidR="0027223E">
        <w:t xml:space="preserve">we provide some discussion and our views on these questions of RAN2 LS </w:t>
      </w:r>
      <w:r w:rsidR="0027223E" w:rsidRPr="00300347">
        <w:t>R2-2211064</w:t>
      </w:r>
      <w:r w:rsidR="0027223E">
        <w:t>.</w:t>
      </w:r>
    </w:p>
    <w:p w14:paraId="614651B5" w14:textId="77777777" w:rsidR="0025374B" w:rsidRDefault="0025374B" w:rsidP="0025374B">
      <w:r w:rsidRPr="0025374B">
        <w:rPr>
          <w:rFonts w:hint="eastAsia"/>
          <w:b/>
        </w:rPr>
        <w:t>P</w:t>
      </w:r>
      <w:r w:rsidRPr="0025374B">
        <w:rPr>
          <w:b/>
        </w:rPr>
        <w:t>roposal</w:t>
      </w:r>
      <w:r>
        <w:t xml:space="preserve"> 1: the </w:t>
      </w:r>
      <w:proofErr w:type="spellStart"/>
      <w:r w:rsidRPr="00CF22FC">
        <w:rPr>
          <w:rFonts w:cs="Arial"/>
          <w:i/>
          <w:iCs/>
          <w:color w:val="000000"/>
        </w:rPr>
        <w:t>AdditionalSpectrumEmission</w:t>
      </w:r>
      <w:proofErr w:type="spellEnd"/>
      <w:r w:rsidRPr="005D01D1">
        <w:t xml:space="preserve"> </w:t>
      </w:r>
      <w:r>
        <w:t>value ‘7’ is not used in RAN4 specification and i</w:t>
      </w:r>
      <w:r w:rsidRPr="0025374B">
        <w:t xml:space="preserve"> </w:t>
      </w:r>
      <w:r>
        <w:t>RAN4 does not have concern with the approach of using ‘7’ as reserved value.</w:t>
      </w:r>
    </w:p>
    <w:p w14:paraId="7EE5E8D7" w14:textId="77777777" w:rsidR="0025374B" w:rsidRDefault="0025374B" w:rsidP="0025374B">
      <w:r w:rsidRPr="0025374B">
        <w:rPr>
          <w:b/>
        </w:rPr>
        <w:t>Proposal 2</w:t>
      </w:r>
      <w:r>
        <w:t>: it is proposed to further discussion the need of introducing the extended NS values from Rel-17.</w:t>
      </w:r>
    </w:p>
    <w:p w14:paraId="1A1D8F27" w14:textId="77777777" w:rsidR="0025374B" w:rsidRDefault="0025374B" w:rsidP="0025374B">
      <w:r w:rsidRPr="0025374B">
        <w:rPr>
          <w:b/>
        </w:rPr>
        <w:t>Proposal 3</w:t>
      </w:r>
      <w:r>
        <w:t>: there is no need for licensed band to extend NS values and the extending the NS values is only for unlicensed band.</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398F6518" w14:textId="2DCFC6A8" w:rsidR="00AC095E" w:rsidRDefault="007B3C01" w:rsidP="001D0322">
      <w:r w:rsidRPr="00FE0BBB">
        <w:t xml:space="preserve">[1] </w:t>
      </w:r>
      <w:r w:rsidR="00300347" w:rsidRPr="00300347">
        <w:t>R2-2211064</w:t>
      </w:r>
      <w:r w:rsidRPr="00FE0BBB">
        <w:t>, “</w:t>
      </w:r>
      <w:r w:rsidR="00300347">
        <w:rPr>
          <w:color w:val="000000"/>
        </w:rPr>
        <w:t>Response to LS on extending the maximum range for NS values</w:t>
      </w:r>
      <w:r w:rsidR="00300347">
        <w:t>”</w:t>
      </w:r>
    </w:p>
    <w:p w14:paraId="4D26285A" w14:textId="05761210" w:rsidR="00CB6B97" w:rsidRDefault="00CB6B97" w:rsidP="001D0322">
      <w:r>
        <w:t xml:space="preserve">[2] </w:t>
      </w:r>
      <w:r w:rsidR="00300347" w:rsidRPr="00300347">
        <w:t>R4-2214236</w:t>
      </w:r>
      <w:r w:rsidR="00433578">
        <w:t>, “</w:t>
      </w:r>
      <w:r w:rsidR="00300347" w:rsidRPr="00300347">
        <w:t>Email discussion summary for [104-e</w:t>
      </w:r>
      <w:proofErr w:type="gramStart"/>
      <w:r w:rsidR="00300347" w:rsidRPr="00300347">
        <w:t>][</w:t>
      </w:r>
      <w:proofErr w:type="gramEnd"/>
      <w:r w:rsidR="00300347" w:rsidRPr="00300347">
        <w:t xml:space="preserve">125] </w:t>
      </w:r>
      <w:proofErr w:type="spellStart"/>
      <w:r w:rsidR="00300347" w:rsidRPr="00300347">
        <w:t>NR_unlic_enh</w:t>
      </w:r>
      <w:proofErr w:type="spellEnd"/>
      <w:r w:rsidR="00300347">
        <w:t>”</w:t>
      </w:r>
    </w:p>
    <w:sectPr w:rsidR="00CB6B97"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8AEFF4" w16cid:durableId="26F425FE"/>
  <w16cid:commentId w16cid:paraId="5589F48E" w16cid:durableId="26F3F99C"/>
  <w16cid:commentId w16cid:paraId="4F453068" w16cid:durableId="26F426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70E9A" w14:textId="77777777" w:rsidR="000E6468" w:rsidRDefault="000E6468">
      <w:r>
        <w:separator/>
      </w:r>
    </w:p>
  </w:endnote>
  <w:endnote w:type="continuationSeparator" w:id="0">
    <w:p w14:paraId="0A47F4F6" w14:textId="77777777" w:rsidR="000E6468" w:rsidRDefault="000E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0408D" w14:textId="77777777" w:rsidR="000E6468" w:rsidRDefault="000E6468">
      <w:r>
        <w:separator/>
      </w:r>
    </w:p>
  </w:footnote>
  <w:footnote w:type="continuationSeparator" w:id="0">
    <w:p w14:paraId="227607DA" w14:textId="77777777" w:rsidR="000E6468" w:rsidRDefault="000E64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D94"/>
    <w:multiLevelType w:val="multilevel"/>
    <w:tmpl w:val="E3DAB2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D53B3F"/>
    <w:multiLevelType w:val="hybridMultilevel"/>
    <w:tmpl w:val="31DC382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6"/>
  </w:num>
  <w:num w:numId="3">
    <w:abstractNumId w:val="10"/>
  </w:num>
  <w:num w:numId="4">
    <w:abstractNumId w:val="9"/>
  </w:num>
  <w:num w:numId="5">
    <w:abstractNumId w:val="4"/>
  </w:num>
  <w:num w:numId="6">
    <w:abstractNumId w:val="7"/>
  </w:num>
  <w:num w:numId="7">
    <w:abstractNumId w:val="11"/>
  </w:num>
  <w:num w:numId="8">
    <w:abstractNumId w:val="3"/>
  </w:num>
  <w:num w:numId="9">
    <w:abstractNumId w:val="8"/>
  </w:num>
  <w:num w:numId="10">
    <w:abstractNumId w:val="0"/>
  </w:num>
  <w:num w:numId="11">
    <w:abstractNumId w:val="8"/>
  </w:num>
  <w:num w:numId="12">
    <w:abstractNumId w:val="2"/>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3D"/>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468"/>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0B"/>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A44"/>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4E08"/>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74B"/>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6F5A"/>
    <w:rsid w:val="002679B8"/>
    <w:rsid w:val="00267B88"/>
    <w:rsid w:val="00270491"/>
    <w:rsid w:val="002706AE"/>
    <w:rsid w:val="002706D2"/>
    <w:rsid w:val="002707BC"/>
    <w:rsid w:val="00270E17"/>
    <w:rsid w:val="00271981"/>
    <w:rsid w:val="00271CA1"/>
    <w:rsid w:val="0027223E"/>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347"/>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661"/>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4DC3"/>
    <w:rsid w:val="0046566A"/>
    <w:rsid w:val="00465AE3"/>
    <w:rsid w:val="0046639A"/>
    <w:rsid w:val="00471190"/>
    <w:rsid w:val="004711EF"/>
    <w:rsid w:val="004726E5"/>
    <w:rsid w:val="00472760"/>
    <w:rsid w:val="00472B07"/>
    <w:rsid w:val="00473001"/>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853"/>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9797D"/>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59EC"/>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52"/>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BC"/>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2624"/>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B53"/>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3D4C"/>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0760D"/>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9C4"/>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5228"/>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C60"/>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E30"/>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6FCE"/>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3534"/>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611"/>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8A"/>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BC4"/>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79B"/>
    <w:rsid w:val="00F8292B"/>
    <w:rsid w:val="00F82A05"/>
    <w:rsid w:val="00F83F8E"/>
    <w:rsid w:val="00F83FA7"/>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R4_bullets"/>
    <w:basedOn w:val="a1"/>
    <w:link w:val="Charc"/>
    <w:uiPriority w:val="34"/>
    <w:qFormat/>
    <w:rsid w:val="00D43146"/>
    <w:pPr>
      <w:ind w:firstLineChars="200" w:firstLine="420"/>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 w:type="character" w:customStyle="1" w:styleId="B1Char1">
    <w:name w:val="B1 Char1"/>
    <w:qFormat/>
    <w:locked/>
    <w:rsid w:val="00C36FCE"/>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8244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1865398">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8389858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795219">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5920619">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8826619">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5175598">
      <w:bodyDiv w:val="1"/>
      <w:marLeft w:val="0"/>
      <w:marRight w:val="0"/>
      <w:marTop w:val="0"/>
      <w:marBottom w:val="0"/>
      <w:divBdr>
        <w:top w:val="none" w:sz="0" w:space="0" w:color="auto"/>
        <w:left w:val="none" w:sz="0" w:space="0" w:color="auto"/>
        <w:bottom w:val="none" w:sz="0" w:space="0" w:color="auto"/>
        <w:right w:val="none" w:sz="0" w:space="0" w:color="auto"/>
      </w:divBdr>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262390">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238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F7C35-621A-4C96-98AD-ADC7055F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1101</TotalTime>
  <Pages>4</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11</cp:revision>
  <cp:lastPrinted>2010-01-07T02:23:00Z</cp:lastPrinted>
  <dcterms:created xsi:type="dcterms:W3CDTF">2022-10-24T06:49:00Z</dcterms:created>
  <dcterms:modified xsi:type="dcterms:W3CDTF">2022-11-07T12:46:00Z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(3)zLbESaGegYh4ZXRQrXeHcbz9vtS5EWNonIBLm+lZYxpNKvFtZJzxjHHNO+UvCovw85HqhCoV
qa43UlKshfw4bxR6Yq2nD+a7nKYNYEMbc8UjAfCjhYeMq2mJUM3sqZwM4i8cIW+zKn/53uPv
iJ8fECbhtJpPDninGhnR1gHMbOuNFNL/mwxUeqQDffWMurAn4/cpEKiMLQTS9hU1QvFsnAvg
tFwQw5GS+48o35DeUz</vt:lpwstr>
  </property>
  <property fmtid="{D5CDD505-2E9C-101B-9397-08002B2CF9AE}" pid="15" name="_2015_ms_pID_725343_00">
    <vt:lpwstr>_2015_ms_pID_725343</vt:lpwstr>
  </property>
  <property fmtid="{D5CDD505-2E9C-101B-9397-08002B2CF9AE}" pid="16" name="_2015_ms_pID_7253431">
    <vt:lpwstr>4Y5l8DBlSkE5y7ECP+7A1ON3WwP7v+fH7vDzVHsbAQD33PtGZ8ONbA
L8wJ0ibwWYwg+89alMu8nWSU786j5wlTxhzxR2ktAoY33RNOAHg4SvKXuaLGOGSAvtDP/Lvh
JFD2qdoRm3VIGo3NbnLK5pqHj9Tjv5j/civwcwPrfXY8N4JQXpe0RJr1VyARh317zFBWj5PA
fHaN9zw9URa5CQn2GKYcIhfSemrcV8ts+LkX</vt:lpwstr>
  </property>
  <property fmtid="{D5CDD505-2E9C-101B-9397-08002B2CF9AE}" pid="17" name="_2015_ms_pID_7253431_00">
    <vt:lpwstr>_2015_ms_pID_7253431</vt:lpwstr>
  </property>
  <property fmtid="{D5CDD505-2E9C-101B-9397-08002B2CF9AE}" pid="18" name="_2015_ms_pID_7253432">
    <vt:lpwstr>Qg==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